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E20D9" w14:textId="3009669F" w:rsidR="00EE5FAF" w:rsidRPr="00F542A0" w:rsidRDefault="00EE5FAF" w:rsidP="00EE5FAF">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F542A0">
        <w:rPr>
          <w:rFonts w:ascii="Arial" w:hAnsi="Arial" w:cs="Arial"/>
          <w:sz w:val="24"/>
          <w:szCs w:val="24"/>
          <w:lang w:eastAsia="zh-CN"/>
        </w:rPr>
        <w:t>3GPP TSG-RAN WG4 Meeting #11</w:t>
      </w:r>
      <w:r w:rsidR="004B588B">
        <w:rPr>
          <w:rFonts w:ascii="Arial" w:hAnsi="Arial" w:cs="Arial"/>
          <w:sz w:val="24"/>
          <w:szCs w:val="24"/>
          <w:lang w:eastAsia="zh-CN"/>
        </w:rPr>
        <w:t>6</w:t>
      </w:r>
      <w:r>
        <w:rPr>
          <w:rFonts w:ascii="Arial" w:hAnsi="Arial" w:cs="Arial"/>
          <w:sz w:val="24"/>
          <w:szCs w:val="24"/>
          <w:lang w:eastAsia="zh-CN"/>
        </w:rPr>
        <w:tab/>
        <w:t xml:space="preserve">  </w:t>
      </w:r>
      <w:r w:rsidRPr="00A77BDE">
        <w:rPr>
          <w:rFonts w:ascii="Arial" w:hAnsi="Arial" w:cs="Arial"/>
          <w:sz w:val="24"/>
          <w:szCs w:val="24"/>
          <w:lang w:eastAsia="zh-CN"/>
        </w:rPr>
        <w:t>R4-25</w:t>
      </w:r>
      <w:r w:rsidR="00D17E8B">
        <w:rPr>
          <w:rFonts w:ascii="Arial" w:hAnsi="Arial" w:cs="Arial"/>
          <w:sz w:val="24"/>
          <w:szCs w:val="24"/>
          <w:lang w:eastAsia="zh-CN"/>
        </w:rPr>
        <w:t>10881</w:t>
      </w:r>
    </w:p>
    <w:p w14:paraId="467823A1" w14:textId="77777777" w:rsidR="00FC722F" w:rsidRPr="00F542A0" w:rsidRDefault="00FC722F" w:rsidP="00FC722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4FD5EB7D" w14:textId="372F20C3" w:rsidR="00C5513F" w:rsidRPr="00FC722F"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4499118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6Rx performance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C4E3DE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C722F">
        <w:rPr>
          <w:rFonts w:ascii="Arial" w:hAnsi="Arial" w:cs="Arial"/>
          <w:sz w:val="24"/>
          <w:lang w:val="pt-BR"/>
        </w:rPr>
        <w:t>7.1.4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41CD26C8" w:rsidR="008B1207" w:rsidRDefault="00147FF2" w:rsidP="003E601F">
      <w:pPr>
        <w:pStyle w:val="31"/>
        <w:spacing w:before="120" w:after="120"/>
        <w:rPr>
          <w:rFonts w:eastAsiaTheme="minorEastAsia"/>
        </w:rPr>
      </w:pPr>
      <w:r>
        <w:rPr>
          <w:rFonts w:eastAsiaTheme="minorEastAsia"/>
        </w:rPr>
        <w:t>A WF [1] for 6Rx performance requirements was agreed in last meeting, this contribution provides our 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4CB5E0C" w14:textId="0870E62E" w:rsidR="005A27CD" w:rsidRDefault="005A27CD" w:rsidP="00D24B80">
      <w:pPr>
        <w:pStyle w:val="1proposal"/>
        <w:numPr>
          <w:ilvl w:val="0"/>
          <w:numId w:val="0"/>
        </w:numPr>
        <w:rPr>
          <w:color w:val="000000" w:themeColor="text1"/>
          <w:u w:val="single"/>
        </w:rPr>
      </w:pPr>
      <w:r>
        <w:rPr>
          <w:rFonts w:hint="eastAsia"/>
          <w:color w:val="000000" w:themeColor="text1"/>
          <w:u w:val="single"/>
        </w:rPr>
        <w:t>R</w:t>
      </w:r>
      <w:r>
        <w:rPr>
          <w:color w:val="000000" w:themeColor="text1"/>
          <w:u w:val="single"/>
        </w:rPr>
        <w:t>elease independent</w:t>
      </w:r>
      <w:r w:rsidR="006F671D">
        <w:rPr>
          <w:color w:val="000000" w:themeColor="text1"/>
          <w:u w:val="single"/>
        </w:rPr>
        <w:t xml:space="preserve"> for 6Rx requirements</w:t>
      </w:r>
    </w:p>
    <w:p w14:paraId="6E3B2895" w14:textId="787EE1C4" w:rsidR="00FB109D" w:rsidRPr="00FB109D" w:rsidRDefault="00FB109D" w:rsidP="00D24B80">
      <w:pPr>
        <w:pStyle w:val="1proposal"/>
        <w:numPr>
          <w:ilvl w:val="0"/>
          <w:numId w:val="0"/>
        </w:numPr>
        <w:rPr>
          <w:b w:val="0"/>
          <w:bCs/>
          <w:color w:val="000000" w:themeColor="text1"/>
        </w:rPr>
      </w:pPr>
      <w:r w:rsidRPr="00FB109D">
        <w:rPr>
          <w:b w:val="0"/>
          <w:bCs/>
          <w:color w:val="000000" w:themeColor="text1"/>
        </w:rPr>
        <w:t xml:space="preserve">One issue is release independent for </w:t>
      </w:r>
      <w:proofErr w:type="gramStart"/>
      <w:r w:rsidRPr="00FB109D">
        <w:rPr>
          <w:b w:val="0"/>
          <w:bCs/>
          <w:color w:val="000000" w:themeColor="text1"/>
        </w:rPr>
        <w:t>6Rx</w:t>
      </w:r>
      <w:r>
        <w:rPr>
          <w:b w:val="0"/>
          <w:bCs/>
          <w:color w:val="000000" w:themeColor="text1"/>
        </w:rPr>
        <w:t>,</w:t>
      </w:r>
      <w:proofErr w:type="gramEnd"/>
      <w:r>
        <w:rPr>
          <w:b w:val="0"/>
          <w:bCs/>
          <w:color w:val="000000" w:themeColor="text1"/>
        </w:rPr>
        <w:t xml:space="preserve"> the options are:</w:t>
      </w:r>
    </w:p>
    <w:tbl>
      <w:tblPr>
        <w:tblStyle w:val="af7"/>
        <w:tblW w:w="0" w:type="auto"/>
        <w:tblLook w:val="04A0" w:firstRow="1" w:lastRow="0" w:firstColumn="1" w:lastColumn="0" w:noHBand="0" w:noVBand="1"/>
      </w:tblPr>
      <w:tblGrid>
        <w:gridCol w:w="10457"/>
      </w:tblGrid>
      <w:tr w:rsidR="00FB109D" w14:paraId="6C3BA428" w14:textId="77777777" w:rsidTr="00FB109D">
        <w:tc>
          <w:tcPr>
            <w:tcW w:w="10457" w:type="dxa"/>
          </w:tcPr>
          <w:p w14:paraId="47157EE1" w14:textId="77777777" w:rsidR="00FB109D" w:rsidRPr="007F1A25" w:rsidRDefault="00FB109D" w:rsidP="00FB109D">
            <w:pPr>
              <w:rPr>
                <w:lang w:eastAsia="zh-CN"/>
              </w:rPr>
            </w:pPr>
            <w:r w:rsidRPr="007F1A25">
              <w:rPr>
                <w:b/>
                <w:lang w:eastAsia="zh-CN"/>
              </w:rPr>
              <w:t>Agreement</w:t>
            </w:r>
            <w:r w:rsidRPr="007F1A25">
              <w:rPr>
                <w:lang w:eastAsia="zh-CN"/>
              </w:rPr>
              <w:t xml:space="preserve">: </w:t>
            </w:r>
          </w:p>
          <w:p w14:paraId="1EB14A64" w14:textId="77777777" w:rsidR="00FB109D" w:rsidRPr="007F1A25" w:rsidRDefault="00FB109D" w:rsidP="00FB109D">
            <w:pPr>
              <w:pStyle w:val="B1"/>
              <w:numPr>
                <w:ilvl w:val="0"/>
                <w:numId w:val="30"/>
              </w:numPr>
              <w:overflowPunct w:val="0"/>
              <w:autoSpaceDE w:val="0"/>
              <w:autoSpaceDN w:val="0"/>
              <w:adjustRightInd w:val="0"/>
              <w:textAlignment w:val="baseline"/>
              <w:rPr>
                <w:rFonts w:eastAsiaTheme="minorEastAsia"/>
                <w:lang w:eastAsia="zh-CN"/>
              </w:rPr>
            </w:pPr>
            <w:r w:rsidRPr="007F1A25">
              <w:rPr>
                <w:lang w:eastAsia="zh-CN"/>
              </w:rPr>
              <w:t xml:space="preserve">Option 1: </w:t>
            </w:r>
          </w:p>
          <w:p w14:paraId="127FB134" w14:textId="77777777" w:rsidR="00FB109D" w:rsidRPr="007F1A25" w:rsidRDefault="00FB109D" w:rsidP="00FB109D">
            <w:pPr>
              <w:pStyle w:val="B1"/>
              <w:numPr>
                <w:ilvl w:val="1"/>
                <w:numId w:val="30"/>
              </w:numPr>
              <w:overflowPunct w:val="0"/>
              <w:autoSpaceDE w:val="0"/>
              <w:autoSpaceDN w:val="0"/>
              <w:adjustRightInd w:val="0"/>
              <w:textAlignment w:val="baseline"/>
              <w:rPr>
                <w:rFonts w:eastAsiaTheme="minorEastAsia"/>
                <w:lang w:eastAsia="zh-CN"/>
              </w:rPr>
            </w:pPr>
            <w:r w:rsidRPr="007F1A25">
              <w:rPr>
                <w:rFonts w:eastAsiaTheme="minorEastAsia"/>
                <w:lang w:eastAsia="zh-CN"/>
              </w:rPr>
              <w:t xml:space="preserve">Support 6Rx with up to 4 MIMO layers for both handheld UE and </w:t>
            </w:r>
            <w:proofErr w:type="gramStart"/>
            <w:r w:rsidRPr="007F1A25">
              <w:rPr>
                <w:rFonts w:eastAsiaTheme="minorEastAsia"/>
                <w:lang w:eastAsia="zh-CN"/>
              </w:rPr>
              <w:t>FWA  from</w:t>
            </w:r>
            <w:proofErr w:type="gramEnd"/>
            <w:r w:rsidRPr="007F1A25">
              <w:rPr>
                <w:rFonts w:eastAsiaTheme="minorEastAsia"/>
                <w:lang w:eastAsia="zh-CN"/>
              </w:rPr>
              <w:t xml:space="preserve"> Rel-18</w:t>
            </w:r>
          </w:p>
          <w:p w14:paraId="47BDC752" w14:textId="77777777" w:rsidR="00FB109D" w:rsidRPr="007F1A25" w:rsidRDefault="00FB109D" w:rsidP="00FB109D">
            <w:pPr>
              <w:pStyle w:val="B1"/>
              <w:numPr>
                <w:ilvl w:val="1"/>
                <w:numId w:val="30"/>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S</w:t>
            </w:r>
            <w:r w:rsidRPr="007F1A25">
              <w:rPr>
                <w:rFonts w:eastAsiaTheme="minorEastAsia"/>
                <w:lang w:eastAsia="zh-CN"/>
              </w:rPr>
              <w:t>upport 6Rx with up to 6 MIMO layers for FWA from Rel-19</w:t>
            </w:r>
          </w:p>
          <w:p w14:paraId="56946DCE" w14:textId="77777777" w:rsidR="00FB109D" w:rsidRPr="007F1A25" w:rsidRDefault="00FB109D" w:rsidP="00FB109D">
            <w:pPr>
              <w:pStyle w:val="B1"/>
              <w:numPr>
                <w:ilvl w:val="0"/>
                <w:numId w:val="30"/>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O</w:t>
            </w:r>
            <w:r w:rsidRPr="007F1A25">
              <w:rPr>
                <w:rFonts w:eastAsiaTheme="minorEastAsia"/>
                <w:lang w:eastAsia="zh-CN"/>
              </w:rPr>
              <w:t>ption 2:</w:t>
            </w:r>
          </w:p>
          <w:p w14:paraId="17454996" w14:textId="77777777" w:rsidR="00FB109D" w:rsidRPr="007F1A25" w:rsidRDefault="00FB109D" w:rsidP="00FB109D">
            <w:pPr>
              <w:pStyle w:val="B1"/>
              <w:numPr>
                <w:ilvl w:val="1"/>
                <w:numId w:val="30"/>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Rel-19</w:t>
            </w:r>
          </w:p>
          <w:p w14:paraId="5824B97C" w14:textId="77777777" w:rsidR="00FB109D" w:rsidRPr="007F1A25" w:rsidRDefault="00FB109D" w:rsidP="00FB109D">
            <w:pPr>
              <w:pStyle w:val="B1"/>
              <w:numPr>
                <w:ilvl w:val="0"/>
                <w:numId w:val="30"/>
              </w:numPr>
              <w:overflowPunct w:val="0"/>
              <w:autoSpaceDE w:val="0"/>
              <w:autoSpaceDN w:val="0"/>
              <w:adjustRightInd w:val="0"/>
              <w:textAlignment w:val="baseline"/>
              <w:rPr>
                <w:lang w:eastAsia="zh-CN"/>
              </w:rPr>
            </w:pPr>
            <w:r w:rsidRPr="007F1A25">
              <w:rPr>
                <w:rFonts w:hint="eastAsia"/>
                <w:lang w:eastAsia="zh-CN"/>
              </w:rPr>
              <w:t>O</w:t>
            </w:r>
            <w:r w:rsidRPr="007F1A25">
              <w:rPr>
                <w:lang w:eastAsia="zh-CN"/>
              </w:rPr>
              <w:t>ption 3:</w:t>
            </w:r>
          </w:p>
          <w:p w14:paraId="13ECBA84" w14:textId="77777777" w:rsidR="00FB109D" w:rsidRPr="007F1A25" w:rsidRDefault="00FB109D" w:rsidP="00FB109D">
            <w:pPr>
              <w:pStyle w:val="B1"/>
              <w:numPr>
                <w:ilvl w:val="1"/>
                <w:numId w:val="30"/>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Rel-18</w:t>
            </w:r>
          </w:p>
          <w:p w14:paraId="65A7AA42" w14:textId="77777777" w:rsidR="00FB109D" w:rsidRDefault="00FB109D" w:rsidP="00D24B80">
            <w:pPr>
              <w:pStyle w:val="1proposal"/>
              <w:numPr>
                <w:ilvl w:val="0"/>
                <w:numId w:val="0"/>
              </w:numPr>
              <w:rPr>
                <w:color w:val="000000" w:themeColor="text1"/>
                <w:u w:val="single"/>
              </w:rPr>
            </w:pPr>
          </w:p>
        </w:tc>
      </w:tr>
    </w:tbl>
    <w:p w14:paraId="77A3D225" w14:textId="77777777" w:rsidR="00FB109D" w:rsidRDefault="00FB109D" w:rsidP="00D24B80">
      <w:pPr>
        <w:pStyle w:val="1proposal"/>
        <w:numPr>
          <w:ilvl w:val="0"/>
          <w:numId w:val="0"/>
        </w:numPr>
        <w:rPr>
          <w:color w:val="000000" w:themeColor="text1"/>
        </w:rPr>
      </w:pPr>
    </w:p>
    <w:p w14:paraId="2E101F0C" w14:textId="690CFE6C" w:rsidR="00FB109D" w:rsidRDefault="00EE5FAF" w:rsidP="00D24B80">
      <w:pPr>
        <w:pStyle w:val="1proposal"/>
        <w:numPr>
          <w:ilvl w:val="0"/>
          <w:numId w:val="0"/>
        </w:numPr>
        <w:rPr>
          <w:b w:val="0"/>
          <w:color w:val="000000" w:themeColor="text1"/>
        </w:rPr>
      </w:pPr>
      <w:r>
        <w:rPr>
          <w:b w:val="0"/>
          <w:color w:val="000000" w:themeColor="text1"/>
        </w:rPr>
        <w:t>It’s proposed n</w:t>
      </w:r>
      <w:r w:rsidR="006F671D" w:rsidRPr="00EC675D">
        <w:rPr>
          <w:b w:val="0"/>
          <w:color w:val="000000" w:themeColor="text1"/>
        </w:rPr>
        <w:t xml:space="preserve">ot </w:t>
      </w:r>
      <w:r>
        <w:rPr>
          <w:b w:val="0"/>
          <w:color w:val="000000" w:themeColor="text1"/>
        </w:rPr>
        <w:t>to introduce</w:t>
      </w:r>
      <w:r w:rsidR="006F671D" w:rsidRPr="00EC675D">
        <w:rPr>
          <w:b w:val="0"/>
          <w:color w:val="000000" w:themeColor="text1"/>
        </w:rPr>
        <w:t xml:space="preserve"> release </w:t>
      </w:r>
      <w:r>
        <w:rPr>
          <w:b w:val="0"/>
          <w:color w:val="000000" w:themeColor="text1"/>
        </w:rPr>
        <w:t>independence</w:t>
      </w:r>
      <w:r w:rsidR="006F671D" w:rsidRPr="00EC675D">
        <w:rPr>
          <w:b w:val="0"/>
          <w:color w:val="000000" w:themeColor="text1"/>
        </w:rPr>
        <w:t xml:space="preserve"> for </w:t>
      </w:r>
      <w:r w:rsidR="00FB109D">
        <w:rPr>
          <w:b w:val="0"/>
          <w:color w:val="000000" w:themeColor="text1"/>
        </w:rPr>
        <w:t xml:space="preserve">any </w:t>
      </w:r>
      <w:r w:rsidR="006F671D" w:rsidRPr="00EC675D">
        <w:rPr>
          <w:b w:val="0"/>
          <w:color w:val="000000" w:themeColor="text1"/>
        </w:rPr>
        <w:t>6Rx requirement</w:t>
      </w:r>
      <w:r w:rsidR="00FB109D">
        <w:rPr>
          <w:b w:val="0"/>
          <w:color w:val="000000" w:themeColor="text1"/>
        </w:rPr>
        <w:t xml:space="preserve"> and feature.</w:t>
      </w:r>
      <w:r>
        <w:rPr>
          <w:b w:val="0"/>
          <w:color w:val="000000" w:themeColor="text1"/>
        </w:rPr>
        <w:t xml:space="preserve"> 6Rx requirements target at handheld UE</w:t>
      </w:r>
      <w:r w:rsidR="00E216D5">
        <w:rPr>
          <w:b w:val="0"/>
          <w:color w:val="000000" w:themeColor="text1"/>
        </w:rPr>
        <w:t>, which is commonly equipped with 4Rx at early release,</w:t>
      </w:r>
      <w:r>
        <w:rPr>
          <w:b w:val="0"/>
          <w:color w:val="000000" w:themeColor="text1"/>
        </w:rPr>
        <w:t xml:space="preserve"> </w:t>
      </w:r>
      <w:r w:rsidR="00E216D5">
        <w:rPr>
          <w:b w:val="0"/>
          <w:color w:val="000000" w:themeColor="text1"/>
        </w:rPr>
        <w:t>there is no evidence showing that handheld UEs are widely equipped with 6Rx at early release.</w:t>
      </w:r>
      <w:r w:rsidR="00E216D5">
        <w:rPr>
          <w:rFonts w:hint="eastAsia"/>
          <w:b w:val="0"/>
          <w:color w:val="000000" w:themeColor="text1"/>
        </w:rPr>
        <w:t xml:space="preserve"> </w:t>
      </w:r>
      <w:r w:rsidR="00E216D5">
        <w:rPr>
          <w:b w:val="0"/>
          <w:color w:val="000000" w:themeColor="text1"/>
        </w:rPr>
        <w:t>It is aggressive to introduce release independence for 6Rx requirements for handheld UE.</w:t>
      </w:r>
      <w:r w:rsidR="00E216D5">
        <w:rPr>
          <w:rFonts w:hint="eastAsia"/>
          <w:b w:val="0"/>
          <w:color w:val="000000" w:themeColor="text1"/>
        </w:rPr>
        <w:t xml:space="preserve"> </w:t>
      </w:r>
    </w:p>
    <w:p w14:paraId="6FD99492" w14:textId="76EE79E8" w:rsidR="006F671D" w:rsidRDefault="00FB109D" w:rsidP="00D24B80">
      <w:pPr>
        <w:pStyle w:val="1proposal"/>
        <w:numPr>
          <w:ilvl w:val="0"/>
          <w:numId w:val="0"/>
        </w:numPr>
        <w:rPr>
          <w:b w:val="0"/>
          <w:color w:val="000000" w:themeColor="text1"/>
        </w:rPr>
      </w:pPr>
      <w:r>
        <w:rPr>
          <w:b w:val="0"/>
          <w:color w:val="000000" w:themeColor="text1"/>
        </w:rPr>
        <w:t>R</w:t>
      </w:r>
      <w:r w:rsidR="00E216D5">
        <w:rPr>
          <w:b w:val="0"/>
          <w:color w:val="000000" w:themeColor="text1"/>
        </w:rPr>
        <w:t>egarding 6 MIMO layers, t</w:t>
      </w:r>
      <w:r w:rsidR="006F671D" w:rsidRPr="00EC675D">
        <w:rPr>
          <w:b w:val="0"/>
          <w:color w:val="000000" w:themeColor="text1"/>
        </w:rPr>
        <w:t xml:space="preserve">here </w:t>
      </w:r>
      <w:r w:rsidR="00E216D5">
        <w:rPr>
          <w:b w:val="0"/>
          <w:color w:val="000000" w:themeColor="text1"/>
        </w:rPr>
        <w:t>are</w:t>
      </w:r>
      <w:r w:rsidR="006F671D" w:rsidRPr="00EC675D">
        <w:rPr>
          <w:b w:val="0"/>
          <w:color w:val="000000" w:themeColor="text1"/>
        </w:rPr>
        <w:t xml:space="preserve"> </w:t>
      </w:r>
      <w:r w:rsidR="006F671D" w:rsidRPr="00EC675D">
        <w:rPr>
          <w:rFonts w:hint="eastAsia"/>
          <w:b w:val="0"/>
          <w:color w:val="000000" w:themeColor="text1"/>
        </w:rPr>
        <w:t>inter-operation</w:t>
      </w:r>
      <w:r w:rsidR="006F671D" w:rsidRPr="00EC675D">
        <w:rPr>
          <w:b w:val="0"/>
          <w:color w:val="000000" w:themeColor="text1"/>
        </w:rPr>
        <w:t xml:space="preserve"> </w:t>
      </w:r>
      <w:r w:rsidR="006F671D" w:rsidRPr="00EC675D">
        <w:rPr>
          <w:rFonts w:hint="eastAsia"/>
          <w:b w:val="0"/>
          <w:color w:val="000000" w:themeColor="text1"/>
        </w:rPr>
        <w:t>issues</w:t>
      </w:r>
      <w:r w:rsidR="006F671D" w:rsidRPr="00EC675D">
        <w:rPr>
          <w:b w:val="0"/>
          <w:color w:val="000000" w:themeColor="text1"/>
        </w:rPr>
        <w:t xml:space="preserve"> </w:t>
      </w:r>
      <w:r w:rsidR="006F671D" w:rsidRPr="00EC675D">
        <w:rPr>
          <w:rFonts w:hint="eastAsia"/>
          <w:b w:val="0"/>
          <w:color w:val="000000" w:themeColor="text1"/>
        </w:rPr>
        <w:t>between</w:t>
      </w:r>
      <w:r w:rsidR="006F671D" w:rsidRPr="00EC675D">
        <w:rPr>
          <w:b w:val="0"/>
          <w:color w:val="000000" w:themeColor="text1"/>
        </w:rPr>
        <w:t xml:space="preserve"> UE </w:t>
      </w:r>
      <w:r w:rsidR="006F671D" w:rsidRPr="00EC675D">
        <w:rPr>
          <w:rFonts w:hint="eastAsia"/>
          <w:b w:val="0"/>
          <w:color w:val="000000" w:themeColor="text1"/>
        </w:rPr>
        <w:t>and</w:t>
      </w:r>
      <w:r w:rsidR="006F671D" w:rsidRPr="00EC675D">
        <w:rPr>
          <w:b w:val="0"/>
          <w:color w:val="000000" w:themeColor="text1"/>
        </w:rPr>
        <w:t xml:space="preserve"> BS </w:t>
      </w:r>
      <w:r w:rsidR="006F671D" w:rsidRPr="00EC675D">
        <w:rPr>
          <w:rFonts w:hint="eastAsia"/>
          <w:b w:val="0"/>
          <w:color w:val="000000" w:themeColor="text1"/>
        </w:rPr>
        <w:t>t</w:t>
      </w:r>
      <w:r w:rsidR="006F671D" w:rsidRPr="00EC675D">
        <w:rPr>
          <w:b w:val="0"/>
          <w:color w:val="000000" w:themeColor="text1"/>
        </w:rPr>
        <w:t xml:space="preserve">o support </w:t>
      </w:r>
      <w:r w:rsidR="00E216D5">
        <w:rPr>
          <w:b w:val="0"/>
          <w:color w:val="000000" w:themeColor="text1"/>
        </w:rPr>
        <w:t>such feature</w:t>
      </w:r>
      <w:r w:rsidR="006F671D" w:rsidRPr="00EC675D">
        <w:rPr>
          <w:b w:val="0"/>
          <w:color w:val="000000" w:themeColor="text1"/>
        </w:rPr>
        <w:t>,</w:t>
      </w:r>
      <w:r w:rsidR="00EC675D" w:rsidRPr="00EC675D">
        <w:rPr>
          <w:b w:val="0"/>
          <w:color w:val="000000" w:themeColor="text1"/>
        </w:rPr>
        <w:t xml:space="preserve"> </w:t>
      </w:r>
      <w:r>
        <w:rPr>
          <w:b w:val="0"/>
          <w:color w:val="000000" w:themeColor="text1"/>
        </w:rPr>
        <w:t xml:space="preserve">early release </w:t>
      </w:r>
      <w:r w:rsidR="00EC675D" w:rsidRPr="00EC675D">
        <w:rPr>
          <w:b w:val="0"/>
          <w:color w:val="000000" w:themeColor="text1"/>
        </w:rPr>
        <w:t>BS needs to support the new UE capability and c</w:t>
      </w:r>
      <w:r w:rsidR="00EC675D">
        <w:rPr>
          <w:b w:val="0"/>
          <w:color w:val="000000" w:themeColor="text1"/>
        </w:rPr>
        <w:t>hange the scheduling strategy by taking into max DL 6 MIMO layers on top of the current scheduling.</w:t>
      </w:r>
    </w:p>
    <w:p w14:paraId="28E2427B" w14:textId="7DE69F8D" w:rsidR="002261CC" w:rsidRPr="002261CC" w:rsidRDefault="002261CC" w:rsidP="00EE5FAF">
      <w:pPr>
        <w:pStyle w:val="proposal"/>
        <w:spacing w:after="120"/>
      </w:pPr>
      <w:r>
        <w:t>Proposal 1: Not</w:t>
      </w:r>
      <w:r w:rsidR="000A6E84">
        <w:t xml:space="preserve"> to introduce</w:t>
      </w:r>
      <w:r>
        <w:t xml:space="preserve"> release independent for</w:t>
      </w:r>
      <w:r w:rsidR="00FB109D">
        <w:t xml:space="preserve"> any</w:t>
      </w:r>
      <w:r>
        <w:t xml:space="preserve"> 6Rx requirement</w:t>
      </w:r>
      <w:r w:rsidR="00FB109D">
        <w:t>/feature</w:t>
      </w:r>
      <w:r w:rsidR="002C2638">
        <w:t>.</w:t>
      </w:r>
    </w:p>
    <w:p w14:paraId="4E77C418" w14:textId="77777777" w:rsidR="0063171E" w:rsidRPr="000A6E84" w:rsidRDefault="0063171E" w:rsidP="00D24B80">
      <w:pPr>
        <w:pStyle w:val="1proposal"/>
        <w:numPr>
          <w:ilvl w:val="0"/>
          <w:numId w:val="0"/>
        </w:numPr>
        <w:rPr>
          <w:b w:val="0"/>
          <w:color w:val="000000" w:themeColor="text1"/>
          <w:lang w:val="en-GB"/>
        </w:rPr>
      </w:pPr>
    </w:p>
    <w:p w14:paraId="5D71A5F1" w14:textId="334930B0" w:rsidR="00203916" w:rsidRDefault="00203916" w:rsidP="00203916">
      <w:pPr>
        <w:pStyle w:val="20"/>
        <w:ind w:left="0" w:firstLine="0"/>
        <w:rPr>
          <w:rFonts w:eastAsiaTheme="minorEastAsia"/>
        </w:rPr>
      </w:pPr>
      <w:r>
        <w:rPr>
          <w:rFonts w:eastAsiaTheme="minorEastAsia"/>
        </w:rPr>
        <w:t>PDSCH requirements</w:t>
      </w:r>
    </w:p>
    <w:p w14:paraId="19DDA895" w14:textId="560CC03A" w:rsidR="00A22ED6" w:rsidRDefault="000A6E84" w:rsidP="000A6E84">
      <w:pPr>
        <w:pStyle w:val="1proposal"/>
        <w:numPr>
          <w:ilvl w:val="0"/>
          <w:numId w:val="0"/>
        </w:numPr>
        <w:rPr>
          <w:color w:val="000000" w:themeColor="text1"/>
          <w:u w:val="single"/>
        </w:rPr>
      </w:pPr>
      <w:r w:rsidRPr="000A6E84">
        <w:rPr>
          <w:color w:val="000000" w:themeColor="text1"/>
          <w:u w:val="single"/>
        </w:rPr>
        <w:t>MIMO correlation for 4 MIMO layers for Handheld UE testing</w:t>
      </w:r>
    </w:p>
    <w:p w14:paraId="1E2BE7ED" w14:textId="452BADEA" w:rsidR="000A6E84" w:rsidRPr="000A6E84" w:rsidRDefault="000A6E84" w:rsidP="00DD10E0">
      <w:pPr>
        <w:pStyle w:val="31"/>
        <w:spacing w:before="120" w:after="120"/>
      </w:pPr>
      <w:r>
        <w:rPr>
          <w:rFonts w:hint="eastAsia"/>
        </w:rPr>
        <w:t>T</w:t>
      </w:r>
      <w:r>
        <w:t>here are two options for MIMO correlation configuration:</w:t>
      </w:r>
    </w:p>
    <w:tbl>
      <w:tblPr>
        <w:tblStyle w:val="af7"/>
        <w:tblW w:w="0" w:type="auto"/>
        <w:tblLook w:val="04A0" w:firstRow="1" w:lastRow="0" w:firstColumn="1" w:lastColumn="0" w:noHBand="0" w:noVBand="1"/>
      </w:tblPr>
      <w:tblGrid>
        <w:gridCol w:w="10457"/>
      </w:tblGrid>
      <w:tr w:rsidR="000A6E84" w14:paraId="164289B4" w14:textId="77777777" w:rsidTr="000A6E84">
        <w:tc>
          <w:tcPr>
            <w:tcW w:w="10457" w:type="dxa"/>
          </w:tcPr>
          <w:p w14:paraId="11A98760" w14:textId="77777777" w:rsidR="000A6E84" w:rsidRPr="001105B0" w:rsidRDefault="000A6E84" w:rsidP="000A6E84">
            <w:pPr>
              <w:rPr>
                <w:b/>
                <w:color w:val="000000" w:themeColor="text1"/>
                <w:highlight w:val="yellow"/>
                <w:u w:val="single"/>
                <w:lang w:eastAsia="ko-KR"/>
              </w:rPr>
            </w:pPr>
            <w:r w:rsidRPr="001105B0">
              <w:rPr>
                <w:b/>
                <w:color w:val="000000" w:themeColor="text1"/>
                <w:highlight w:val="yellow"/>
                <w:u w:val="single"/>
                <w:lang w:eastAsia="ko-KR"/>
              </w:rPr>
              <w:t xml:space="preserve">Issue 2-2-1: </w:t>
            </w:r>
            <w:bookmarkStart w:id="4" w:name="_Hlk204005082"/>
            <w:r w:rsidRPr="001105B0">
              <w:rPr>
                <w:b/>
                <w:color w:val="000000" w:themeColor="text1"/>
                <w:highlight w:val="yellow"/>
                <w:u w:val="single"/>
                <w:lang w:eastAsia="ko-KR"/>
              </w:rPr>
              <w:t>MIMO correlation for 4 MIMO layers for Handheld UE testing</w:t>
            </w:r>
            <w:bookmarkEnd w:id="4"/>
          </w:p>
          <w:p w14:paraId="2FBB1E34" w14:textId="77777777" w:rsidR="000A6E84" w:rsidRPr="001105B0" w:rsidRDefault="000A6E84" w:rsidP="000A6E84">
            <w:pPr>
              <w:pStyle w:val="afd"/>
              <w:widowControl/>
              <w:numPr>
                <w:ilvl w:val="0"/>
                <w:numId w:val="22"/>
              </w:numPr>
              <w:autoSpaceDE/>
              <w:autoSpaceDN/>
              <w:adjustRightInd/>
              <w:spacing w:after="120"/>
              <w:contextualSpacing w:val="0"/>
              <w:rPr>
                <w:rFonts w:eastAsia="宋体"/>
                <w:color w:val="000000" w:themeColor="text1"/>
                <w:szCs w:val="24"/>
                <w:highlight w:val="yellow"/>
              </w:rPr>
            </w:pPr>
            <w:r w:rsidRPr="001105B0">
              <w:rPr>
                <w:rFonts w:eastAsia="宋体"/>
                <w:color w:val="000000" w:themeColor="text1"/>
                <w:szCs w:val="24"/>
                <w:highlight w:val="yellow"/>
              </w:rPr>
              <w:t>Agreement</w:t>
            </w:r>
          </w:p>
          <w:p w14:paraId="388290CD" w14:textId="77777777" w:rsidR="000A6E84" w:rsidRPr="001105B0" w:rsidRDefault="000A6E84" w:rsidP="000A6E84">
            <w:pPr>
              <w:pStyle w:val="afd"/>
              <w:widowControl/>
              <w:numPr>
                <w:ilvl w:val="0"/>
                <w:numId w:val="21"/>
              </w:numPr>
              <w:overflowPunct w:val="0"/>
              <w:spacing w:after="120"/>
              <w:contextualSpacing w:val="0"/>
              <w:textAlignment w:val="baseline"/>
              <w:rPr>
                <w:szCs w:val="24"/>
                <w:highlight w:val="yellow"/>
              </w:rPr>
            </w:pPr>
            <w:r w:rsidRPr="001105B0">
              <w:rPr>
                <w:rFonts w:hint="eastAsia"/>
                <w:szCs w:val="24"/>
                <w:highlight w:val="yellow"/>
              </w:rPr>
              <w:t>Introduce</w:t>
            </w:r>
            <w:r w:rsidRPr="001105B0">
              <w:rPr>
                <w:szCs w:val="24"/>
                <w:highlight w:val="yellow"/>
              </w:rPr>
              <w:t xml:space="preserve"> correlation matrix for 6Rx in the specification:</w:t>
            </w:r>
          </w:p>
          <w:p w14:paraId="03F9CF22" w14:textId="77777777" w:rsidR="000A6E84" w:rsidRPr="001105B0" w:rsidRDefault="00605DF2" w:rsidP="000A6E84">
            <w:pPr>
              <w:jc w:val="both"/>
              <w:rPr>
                <w:rFonts w:eastAsiaTheme="minorEastAsia"/>
                <w:highlight w:val="yellow"/>
                <w:lang w:eastAsia="zh-TW"/>
              </w:rPr>
            </w:pPr>
            <m:oMathPara>
              <m:oMath>
                <m:sSubSup>
                  <m:sSubSupPr>
                    <m:ctrlPr>
                      <w:rPr>
                        <w:rFonts w:ascii="Cambria Math" w:eastAsiaTheme="minorEastAsia" w:hAnsi="Cambria Math"/>
                        <w:i/>
                        <w:highlight w:val="yellow"/>
                        <w:lang w:eastAsia="zh-TW"/>
                      </w:rPr>
                    </m:ctrlPr>
                  </m:sSubSupPr>
                  <m:e>
                    <m:r>
                      <w:rPr>
                        <w:rFonts w:ascii="Cambria Math" w:eastAsiaTheme="minorEastAsia" w:hAnsi="Cambria Math"/>
                        <w:highlight w:val="yellow"/>
                        <w:lang w:eastAsia="zh-TW"/>
                      </w:rPr>
                      <m:t>R</m:t>
                    </m:r>
                  </m:e>
                  <m:sub>
                    <m:r>
                      <w:rPr>
                        <w:rFonts w:ascii="Cambria Math" w:eastAsiaTheme="minorEastAsia" w:hAnsi="Cambria Math"/>
                        <w:highlight w:val="yellow"/>
                        <w:lang w:eastAsia="zh-TW"/>
                      </w:rPr>
                      <m:t>UE</m:t>
                    </m:r>
                  </m:sub>
                  <m:sup>
                    <m:r>
                      <w:rPr>
                        <w:rFonts w:ascii="Cambria Math" w:eastAsiaTheme="minorEastAsia" w:hAnsi="Cambria Math"/>
                        <w:highlight w:val="yellow"/>
                        <w:lang w:eastAsia="zh-TW"/>
                      </w:rPr>
                      <m:t>6Rx</m:t>
                    </m:r>
                  </m:sup>
                </m:sSubSup>
                <m:r>
                  <w:rPr>
                    <w:rFonts w:ascii="Cambria Math" w:eastAsiaTheme="minorEastAsia" w:hAnsi="Cambria Math"/>
                    <w:highlight w:val="yellow"/>
                    <w:lang w:eastAsia="zh-TW"/>
                  </w:rPr>
                  <m:t>=</m:t>
                </m:r>
                <m:d>
                  <m:dPr>
                    <m:ctrlPr>
                      <w:rPr>
                        <w:rFonts w:ascii="Cambria Math" w:eastAsiaTheme="minorEastAsia" w:hAnsi="Cambria Math"/>
                        <w:i/>
                        <w:highlight w:val="yellow"/>
                        <w:lang w:eastAsia="zh-TW"/>
                      </w:rPr>
                    </m:ctrlPr>
                  </m:dPr>
                  <m:e>
                    <m:m>
                      <m:mPr>
                        <m:mcs>
                          <m:mc>
                            <m:mcPr>
                              <m:count m:val="6"/>
                              <m:mcJc m:val="center"/>
                            </m:mcPr>
                          </m:mc>
                        </m:mcs>
                        <m:ctrlPr>
                          <w:rPr>
                            <w:rFonts w:ascii="Cambria Math" w:eastAsiaTheme="minorEastAsia" w:hAnsi="Cambria Math"/>
                            <w:i/>
                            <w:highlight w:val="yellow"/>
                            <w:lang w:eastAsia="zh-TW"/>
                          </w:rPr>
                        </m:ctrlPr>
                      </m:mPr>
                      <m:mr>
                        <m:e>
                          <m:r>
                            <w:rPr>
                              <w:rFonts w:ascii="Cambria Math" w:eastAsiaTheme="minorEastAsia" w:hAnsi="Cambria Math"/>
                              <w:highlight w:val="yellow"/>
                              <w:lang w:val="en-US" w:eastAsia="zh-TW"/>
                            </w:rPr>
                            <m:t>1</m:t>
                          </m:r>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16</m:t>
                                  </m:r>
                                </m:num>
                                <m:den>
                                  <m:r>
                                    <w:rPr>
                                      <w:rFonts w:ascii="Cambria Math" w:eastAsiaTheme="minorEastAsia" w:hAnsi="Cambria Math"/>
                                      <w:highlight w:val="yellow"/>
                                      <w:lang w:val="en-US" w:eastAsia="zh-TW"/>
                                    </w:rPr>
                                    <m:t>25</m:t>
                                  </m:r>
                                </m:den>
                              </m:f>
                            </m:sup>
                          </m:sSup>
                        </m:e>
                        <m:e>
                          <m:r>
                            <w:rPr>
                              <w:rFonts w:ascii="Cambria Math" w:eastAsiaTheme="minorEastAsia" w:hAnsi="Cambria Math"/>
                              <w:highlight w:val="yellow"/>
                              <w:lang w:val="en-US" w:eastAsia="zh-TW"/>
                            </w:rPr>
                            <m:t>β</m:t>
                          </m:r>
                        </m:e>
                      </m:mr>
                      <m:mr>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r>
                            <m:rPr>
                              <m:sty m:val="p"/>
                            </m:rPr>
                            <w:rPr>
                              <w:rFonts w:ascii="Cambria Math" w:eastAsiaTheme="minorEastAsia" w:hAnsi="Cambria Math"/>
                              <w:highlight w:val="yellow"/>
                              <w:lang w:val="en-US" w:eastAsia="zh-TW"/>
                            </w:rPr>
                            <m:t>1</m:t>
                          </m:r>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16</m:t>
                                  </m:r>
                                </m:num>
                                <m:den>
                                  <m:r>
                                    <w:rPr>
                                      <w:rFonts w:ascii="Cambria Math" w:eastAsiaTheme="minorEastAsia" w:hAnsi="Cambria Math"/>
                                      <w:highlight w:val="yellow"/>
                                      <w:lang w:val="en-US" w:eastAsia="zh-TW"/>
                                    </w:rPr>
                                    <m:t>25</m:t>
                                  </m:r>
                                </m:den>
                              </m:f>
                            </m:sup>
                          </m:sSup>
                        </m:e>
                      </m:mr>
                      <m:mr>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r>
                            <w:rPr>
                              <w:rFonts w:ascii="Cambria Math" w:eastAsiaTheme="minorEastAsia" w:hAnsi="Cambria Math"/>
                              <w:highlight w:val="yellow"/>
                              <w:lang w:val="en-US" w:eastAsia="zh-TW"/>
                            </w:rPr>
                            <m:t>1</m:t>
                          </m:r>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mr>
                      <m:mr>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r>
                            <w:rPr>
                              <w:rFonts w:ascii="Cambria Math" w:eastAsiaTheme="minorEastAsia" w:hAnsi="Cambria Math"/>
                              <w:highlight w:val="yellow"/>
                              <w:lang w:val="en-US" w:eastAsia="zh-TW"/>
                            </w:rPr>
                            <m:t>1</m:t>
                          </m:r>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mr>
                      <m:mr>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16</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r>
                            <w:rPr>
                              <w:rFonts w:ascii="Cambria Math" w:eastAsiaTheme="minorEastAsia" w:hAnsi="Cambria Math"/>
                              <w:highlight w:val="yellow"/>
                              <w:lang w:val="en-US" w:eastAsia="zh-TW"/>
                            </w:rPr>
                            <m:t>1</m:t>
                          </m:r>
                        </m:e>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mr>
                      <m:m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16</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9</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4</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sSup>
                            <m:sSupPr>
                              <m:ctrlPr>
                                <w:rPr>
                                  <w:rFonts w:ascii="Cambria Math" w:eastAsiaTheme="minorEastAsia" w:hAnsi="Cambria Math"/>
                                  <w:highlight w:val="yellow"/>
                                  <w:lang w:eastAsia="zh-TW"/>
                                </w:rPr>
                              </m:ctrlPr>
                            </m:sSupPr>
                            <m:e>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val="en-US" w:eastAsia="zh-TW"/>
                                    </w:rPr>
                                    <m:t>β</m:t>
                                  </m:r>
                                </m:e>
                                <m:sup>
                                  <m:f>
                                    <m:fPr>
                                      <m:ctrlPr>
                                        <w:rPr>
                                          <w:rFonts w:ascii="Cambria Math" w:eastAsiaTheme="minorEastAsia" w:hAnsi="Cambria Math"/>
                                          <w:i/>
                                          <w:highlight w:val="yellow"/>
                                          <w:lang w:eastAsia="zh-TW"/>
                                        </w:rPr>
                                      </m:ctrlPr>
                                    </m:fPr>
                                    <m:num>
                                      <m:r>
                                        <w:rPr>
                                          <w:rFonts w:ascii="Cambria Math" w:eastAsiaTheme="minorEastAsia" w:hAnsi="Cambria Math"/>
                                          <w:highlight w:val="yellow"/>
                                          <w:lang w:val="en-US" w:eastAsia="zh-TW"/>
                                        </w:rPr>
                                        <m:t>1</m:t>
                                      </m:r>
                                    </m:num>
                                    <m:den>
                                      <m:r>
                                        <w:rPr>
                                          <w:rFonts w:ascii="Cambria Math" w:eastAsiaTheme="minorEastAsia" w:hAnsi="Cambria Math"/>
                                          <w:highlight w:val="yellow"/>
                                          <w:lang w:val="en-US" w:eastAsia="zh-TW"/>
                                        </w:rPr>
                                        <m:t>25</m:t>
                                      </m:r>
                                    </m:den>
                                  </m:f>
                                </m:sup>
                              </m:sSup>
                            </m:e>
                            <m:sup>
                              <m:r>
                                <w:rPr>
                                  <w:rFonts w:ascii="Cambria Math" w:eastAsiaTheme="minorEastAsia" w:hAnsi="Cambria Math"/>
                                  <w:highlight w:val="yellow"/>
                                  <w:lang w:val="en-US" w:eastAsia="zh-TW"/>
                                </w:rPr>
                                <m:t>*</m:t>
                              </m:r>
                            </m:sup>
                          </m:sSup>
                        </m:e>
                        <m:e>
                          <m:r>
                            <w:rPr>
                              <w:rFonts w:ascii="Cambria Math" w:eastAsiaTheme="minorEastAsia" w:hAnsi="Cambria Math"/>
                              <w:highlight w:val="yellow"/>
                              <w:lang w:val="en-US" w:eastAsia="zh-TW"/>
                            </w:rPr>
                            <m:t>1</m:t>
                          </m:r>
                        </m:e>
                      </m:mr>
                    </m:m>
                  </m:e>
                </m:d>
              </m:oMath>
            </m:oMathPara>
          </w:p>
          <w:p w14:paraId="218C09D8" w14:textId="77777777" w:rsidR="000A6E84" w:rsidRPr="001105B0" w:rsidRDefault="000A6E84" w:rsidP="000A6E84">
            <w:pPr>
              <w:pStyle w:val="afd"/>
              <w:widowControl/>
              <w:numPr>
                <w:ilvl w:val="0"/>
                <w:numId w:val="22"/>
              </w:numPr>
              <w:autoSpaceDE/>
              <w:autoSpaceDN/>
              <w:adjustRightInd/>
              <w:spacing w:after="120"/>
              <w:contextualSpacing w:val="0"/>
              <w:rPr>
                <w:rFonts w:eastAsia="宋体"/>
                <w:color w:val="000000" w:themeColor="text1"/>
                <w:szCs w:val="24"/>
                <w:highlight w:val="yellow"/>
              </w:rPr>
            </w:pPr>
            <w:r w:rsidRPr="001105B0">
              <w:rPr>
                <w:rFonts w:eastAsia="宋体"/>
                <w:color w:val="000000" w:themeColor="text1"/>
                <w:szCs w:val="24"/>
                <w:highlight w:val="yellow"/>
              </w:rPr>
              <w:t>Proposal</w:t>
            </w:r>
          </w:p>
          <w:p w14:paraId="146269AE" w14:textId="77777777" w:rsidR="000A6E84" w:rsidRPr="001105B0" w:rsidRDefault="000A6E84" w:rsidP="000A6E84">
            <w:pPr>
              <w:pStyle w:val="afd"/>
              <w:widowControl/>
              <w:numPr>
                <w:ilvl w:val="0"/>
                <w:numId w:val="21"/>
              </w:numPr>
              <w:overflowPunct w:val="0"/>
              <w:spacing w:after="120"/>
              <w:contextualSpacing w:val="0"/>
              <w:textAlignment w:val="baseline"/>
              <w:rPr>
                <w:szCs w:val="24"/>
                <w:highlight w:val="yellow"/>
              </w:rPr>
            </w:pPr>
            <w:r w:rsidRPr="001105B0">
              <w:rPr>
                <w:szCs w:val="24"/>
                <w:highlight w:val="yellow"/>
              </w:rPr>
              <w:t xml:space="preserve">Option 1: with </w:t>
            </w:r>
            <w:bookmarkStart w:id="5" w:name="_Hlk198762982"/>
            <w:r w:rsidRPr="001105B0">
              <w:rPr>
                <w:rFonts w:hint="eastAsia"/>
                <w:szCs w:val="24"/>
                <w:highlight w:val="yellow"/>
              </w:rPr>
              <w:t xml:space="preserve">α = 0 and </w:t>
            </w:r>
            <w:r w:rsidRPr="001105B0">
              <w:rPr>
                <w:szCs w:val="24"/>
                <w:highlight w:val="yellow"/>
              </w:rPr>
              <w:t xml:space="preserve">β </w:t>
            </w:r>
            <w:bookmarkEnd w:id="5"/>
            <w:r w:rsidRPr="001105B0">
              <w:rPr>
                <w:szCs w:val="24"/>
                <w:highlight w:val="yellow"/>
              </w:rPr>
              <w:t>= 0.07179</w:t>
            </w:r>
          </w:p>
          <w:p w14:paraId="1E7CF342" w14:textId="77777777" w:rsidR="000A6E84" w:rsidRPr="001105B0" w:rsidRDefault="000A6E84" w:rsidP="000A6E84">
            <w:pPr>
              <w:pStyle w:val="afd"/>
              <w:widowControl/>
              <w:numPr>
                <w:ilvl w:val="0"/>
                <w:numId w:val="21"/>
              </w:numPr>
              <w:overflowPunct w:val="0"/>
              <w:spacing w:after="120"/>
              <w:contextualSpacing w:val="0"/>
              <w:textAlignment w:val="baseline"/>
              <w:rPr>
                <w:szCs w:val="24"/>
                <w:highlight w:val="yellow"/>
              </w:rPr>
            </w:pPr>
            <w:r w:rsidRPr="001105B0">
              <w:rPr>
                <w:szCs w:val="24"/>
                <w:highlight w:val="yellow"/>
              </w:rPr>
              <w:t xml:space="preserve">Option 2: with </w:t>
            </w:r>
            <w:r w:rsidRPr="001105B0">
              <w:rPr>
                <w:rFonts w:hint="eastAsia"/>
                <w:szCs w:val="24"/>
                <w:highlight w:val="yellow"/>
              </w:rPr>
              <w:t xml:space="preserve">α = 0.3 and </w:t>
            </w:r>
            <w:r w:rsidRPr="001105B0">
              <w:rPr>
                <w:szCs w:val="24"/>
                <w:highlight w:val="yellow"/>
              </w:rPr>
              <w:t>β = 0.07179</w:t>
            </w:r>
          </w:p>
          <w:p w14:paraId="0C6EEB38" w14:textId="2142C010" w:rsidR="000A6E84" w:rsidRPr="000A6E84" w:rsidRDefault="000A6E84" w:rsidP="000A6E84">
            <w:pPr>
              <w:pStyle w:val="afd"/>
              <w:widowControl/>
              <w:numPr>
                <w:ilvl w:val="0"/>
                <w:numId w:val="21"/>
              </w:numPr>
              <w:overflowPunct w:val="0"/>
              <w:spacing w:after="120"/>
              <w:contextualSpacing w:val="0"/>
              <w:textAlignment w:val="baseline"/>
              <w:rPr>
                <w:szCs w:val="24"/>
                <w:highlight w:val="yellow"/>
              </w:rPr>
            </w:pPr>
            <w:r w:rsidRPr="001105B0">
              <w:rPr>
                <w:rFonts w:hint="eastAsia"/>
                <w:szCs w:val="24"/>
                <w:highlight w:val="yellow"/>
              </w:rPr>
              <w:t xml:space="preserve">Option </w:t>
            </w:r>
            <w:r w:rsidRPr="001105B0">
              <w:rPr>
                <w:szCs w:val="24"/>
                <w:highlight w:val="yellow"/>
              </w:rPr>
              <w:t xml:space="preserve">3: with </w:t>
            </w:r>
            <w:r w:rsidRPr="001105B0">
              <w:rPr>
                <w:rFonts w:hint="eastAsia"/>
                <w:szCs w:val="24"/>
                <w:highlight w:val="yellow"/>
              </w:rPr>
              <w:t>α = 0 and</w:t>
            </w:r>
            <w:r w:rsidRPr="001105B0">
              <w:rPr>
                <w:szCs w:val="24"/>
                <w:highlight w:val="yellow"/>
              </w:rPr>
              <w:t xml:space="preserve"> β = 0</w:t>
            </w:r>
          </w:p>
        </w:tc>
      </w:tr>
    </w:tbl>
    <w:p w14:paraId="0BF15B77" w14:textId="21EDE749" w:rsidR="000A6E84" w:rsidRDefault="000A6E84" w:rsidP="000A6E84">
      <w:pPr>
        <w:pStyle w:val="31"/>
        <w:spacing w:before="120" w:after="120"/>
        <w:rPr>
          <w:rFonts w:eastAsiaTheme="minorEastAsia"/>
        </w:rPr>
      </w:pPr>
      <w:r>
        <w:rPr>
          <w:rFonts w:eastAsiaTheme="minorEastAsia"/>
        </w:rPr>
        <w:lastRenderedPageBreak/>
        <w:t>To check the performance for different correlation matrix, a simulation was conducted with MCS 13 assumed.</w:t>
      </w:r>
    </w:p>
    <w:p w14:paraId="1B08DA0C" w14:textId="6F018870" w:rsidR="000A6E84" w:rsidRDefault="000A6E84" w:rsidP="000A6E84">
      <w:pPr>
        <w:jc w:val="center"/>
        <w:rPr>
          <w:rFonts w:eastAsiaTheme="minorEastAsia"/>
        </w:rPr>
      </w:pPr>
      <w:r>
        <w:rPr>
          <w:noProof/>
        </w:rPr>
        <w:drawing>
          <wp:inline distT="0" distB="0" distL="0" distR="0" wp14:anchorId="084B07B9" wp14:editId="62B28E5B">
            <wp:extent cx="2401550" cy="18930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18376" cy="1906300"/>
                    </a:xfrm>
                    <a:prstGeom prst="rect">
                      <a:avLst/>
                    </a:prstGeom>
                  </pic:spPr>
                </pic:pic>
              </a:graphicData>
            </a:graphic>
          </wp:inline>
        </w:drawing>
      </w:r>
    </w:p>
    <w:p w14:paraId="28DC18B1" w14:textId="4955BDD1" w:rsidR="00DD10E0" w:rsidRPr="00DD10E0" w:rsidRDefault="00DD10E0" w:rsidP="000A6E84">
      <w:pPr>
        <w:jc w:val="center"/>
        <w:rPr>
          <w:rFonts w:eastAsiaTheme="minorEastAsia"/>
          <w:b/>
          <w:bCs/>
          <w:lang w:eastAsia="zh-CN"/>
        </w:rPr>
      </w:pPr>
      <w:r w:rsidRPr="00DD10E0">
        <w:rPr>
          <w:rFonts w:eastAsiaTheme="minorEastAsia" w:hint="eastAsia"/>
          <w:b/>
          <w:bCs/>
          <w:lang w:eastAsia="zh-CN"/>
        </w:rPr>
        <w:t>F</w:t>
      </w:r>
      <w:r w:rsidRPr="00DD10E0">
        <w:rPr>
          <w:rFonts w:eastAsiaTheme="minorEastAsia"/>
          <w:b/>
          <w:bCs/>
          <w:lang w:eastAsia="zh-CN"/>
        </w:rPr>
        <w:t>igure 2</w:t>
      </w:r>
      <w:r w:rsidR="001149FF">
        <w:rPr>
          <w:rFonts w:eastAsiaTheme="minorEastAsia"/>
          <w:b/>
          <w:bCs/>
          <w:lang w:eastAsia="zh-CN"/>
        </w:rPr>
        <w:t>.1</w:t>
      </w:r>
      <w:r w:rsidRPr="00DD10E0">
        <w:rPr>
          <w:rFonts w:eastAsiaTheme="minorEastAsia"/>
          <w:b/>
          <w:bCs/>
          <w:lang w:eastAsia="zh-CN"/>
        </w:rPr>
        <w:t xml:space="preserve">-1: Simulation results for different antenna correlation </w:t>
      </w:r>
    </w:p>
    <w:p w14:paraId="0FAE461D" w14:textId="5B166932" w:rsidR="002C2638" w:rsidRPr="002C2638" w:rsidRDefault="002C2638" w:rsidP="00B950E1">
      <w:pPr>
        <w:jc w:val="both"/>
        <w:rPr>
          <w:rFonts w:eastAsiaTheme="minorEastAsia"/>
          <w:lang w:eastAsia="zh-CN"/>
        </w:rPr>
      </w:pPr>
      <w:r>
        <w:rPr>
          <w:rFonts w:eastAsiaTheme="minorEastAsia"/>
          <w:lang w:eastAsia="zh-CN"/>
        </w:rPr>
        <w:t xml:space="preserve">We are not in favour of defining different requirements for handheld UE and FWA respectively, since supporting 4 layers is basic feature which should be applicable for all UE types and we didn’t </w:t>
      </w:r>
      <w:proofErr w:type="spellStart"/>
      <w:r>
        <w:rPr>
          <w:rFonts w:eastAsiaTheme="minorEastAsia"/>
          <w:lang w:eastAsia="zh-CN"/>
        </w:rPr>
        <w:t>differenate</w:t>
      </w:r>
      <w:proofErr w:type="spellEnd"/>
      <w:r>
        <w:rPr>
          <w:rFonts w:eastAsiaTheme="minorEastAsia"/>
          <w:lang w:eastAsia="zh-CN"/>
        </w:rPr>
        <w:t xml:space="preserve"> UE types when defining basic feature requirements before.</w:t>
      </w:r>
      <w:r w:rsidRPr="002C2638">
        <w:rPr>
          <w:rFonts w:eastAsiaTheme="minorEastAsia" w:hint="eastAsia"/>
          <w:lang w:eastAsia="zh-CN"/>
        </w:rPr>
        <w:t xml:space="preserve"> </w:t>
      </w:r>
      <w:r>
        <w:rPr>
          <w:rFonts w:eastAsiaTheme="minorEastAsia" w:hint="eastAsia"/>
          <w:lang w:eastAsia="zh-CN"/>
        </w:rPr>
        <w:t>I</w:t>
      </w:r>
      <w:r>
        <w:rPr>
          <w:rFonts w:eastAsiaTheme="minorEastAsia"/>
          <w:lang w:eastAsia="zh-CN"/>
        </w:rPr>
        <w:t>t can be observed option 2 is infea</w:t>
      </w:r>
      <w:r w:rsidR="001149FF">
        <w:rPr>
          <w:rFonts w:eastAsiaTheme="minorEastAsia"/>
          <w:lang w:eastAsia="zh-CN"/>
        </w:rPr>
        <w:t xml:space="preserve">sible due to the high SNR range and option 1 gives a reasonable SNR range. </w:t>
      </w:r>
    </w:p>
    <w:p w14:paraId="63A7FF67" w14:textId="0204EB10" w:rsidR="00B950E1" w:rsidRDefault="00B950E1" w:rsidP="00B950E1">
      <w:pPr>
        <w:pStyle w:val="proposal"/>
        <w:spacing w:after="120"/>
      </w:pPr>
      <w:r>
        <w:t>Proposal</w:t>
      </w:r>
      <w:r w:rsidR="00DD10E0">
        <w:t xml:space="preserve"> 2</w:t>
      </w:r>
      <w:r>
        <w:t xml:space="preserve">: </w:t>
      </w:r>
      <w:r w:rsidR="001149FF">
        <w:t>For 4 layers, RAN4 to define single set of requirements for both handheld UE and FWA, to use following one correlation:</w:t>
      </w:r>
    </w:p>
    <w:p w14:paraId="3ACFDD9D" w14:textId="77777777" w:rsidR="001149FF" w:rsidRPr="001149FF" w:rsidRDefault="001149FF" w:rsidP="001149FF">
      <w:pPr>
        <w:pStyle w:val="1proposal"/>
      </w:pPr>
      <w:r w:rsidRPr="001149FF">
        <w:t xml:space="preserve">Option 1: with </w:t>
      </w:r>
      <w:r w:rsidRPr="001149FF">
        <w:rPr>
          <w:rFonts w:hint="eastAsia"/>
        </w:rPr>
        <w:t>α</w:t>
      </w:r>
      <w:r w:rsidRPr="001149FF">
        <w:rPr>
          <w:rFonts w:hint="eastAsia"/>
        </w:rPr>
        <w:t xml:space="preserve"> = 0 and </w:t>
      </w:r>
      <w:r w:rsidRPr="001149FF">
        <w:t>β = 0.07179</w:t>
      </w:r>
    </w:p>
    <w:p w14:paraId="66F344C9" w14:textId="05149781" w:rsidR="001149FF" w:rsidRPr="001149FF" w:rsidRDefault="001149FF" w:rsidP="001149FF">
      <w:pPr>
        <w:pStyle w:val="1proposal"/>
      </w:pPr>
      <w:r w:rsidRPr="001149FF">
        <w:rPr>
          <w:rFonts w:hint="eastAsia"/>
        </w:rPr>
        <w:t xml:space="preserve">Option </w:t>
      </w:r>
      <w:r>
        <w:t>2</w:t>
      </w:r>
      <w:r w:rsidRPr="001149FF">
        <w:t xml:space="preserve">: with </w:t>
      </w:r>
      <w:r w:rsidRPr="001149FF">
        <w:rPr>
          <w:rFonts w:hint="eastAsia"/>
        </w:rPr>
        <w:t>α</w:t>
      </w:r>
      <w:r w:rsidRPr="001149FF">
        <w:rPr>
          <w:rFonts w:hint="eastAsia"/>
        </w:rPr>
        <w:t xml:space="preserve"> = 0 and</w:t>
      </w:r>
      <w:r w:rsidRPr="001149FF">
        <w:t xml:space="preserve"> β = 0</w:t>
      </w:r>
    </w:p>
    <w:p w14:paraId="5A0E63CD" w14:textId="46409FDA" w:rsidR="00B950E1" w:rsidRPr="00B950E1" w:rsidRDefault="00B950E1" w:rsidP="00B950E1">
      <w:pPr>
        <w:jc w:val="both"/>
        <w:rPr>
          <w:rFonts w:eastAsiaTheme="minorEastAsia"/>
          <w:lang w:eastAsia="zh-CN"/>
        </w:rPr>
      </w:pPr>
    </w:p>
    <w:p w14:paraId="63814A35" w14:textId="64D8C6F4" w:rsidR="00A22ED6" w:rsidRDefault="000A6E84" w:rsidP="000A6E84">
      <w:pPr>
        <w:pStyle w:val="1proposal"/>
        <w:numPr>
          <w:ilvl w:val="0"/>
          <w:numId w:val="0"/>
        </w:numPr>
        <w:rPr>
          <w:color w:val="000000" w:themeColor="text1"/>
          <w:u w:val="single"/>
        </w:rPr>
      </w:pPr>
      <w:r w:rsidRPr="000A6E84">
        <w:rPr>
          <w:color w:val="000000" w:themeColor="text1"/>
          <w:u w:val="single"/>
        </w:rPr>
        <w:t>MCS for 4 MIMO layer case for FWA/Handheld UE with TDLA30-10 ULA Low</w:t>
      </w:r>
    </w:p>
    <w:p w14:paraId="45A0B470" w14:textId="74DF57E9" w:rsidR="00DD10E0" w:rsidRPr="00DD10E0" w:rsidRDefault="00DD10E0" w:rsidP="00DD10E0">
      <w:pPr>
        <w:pStyle w:val="31"/>
        <w:spacing w:before="120" w:after="120"/>
        <w:rPr>
          <w:rFonts w:eastAsiaTheme="minorEastAsia"/>
        </w:rPr>
      </w:pPr>
      <w:r w:rsidRPr="00DD10E0">
        <w:rPr>
          <w:rFonts w:hint="eastAsia"/>
        </w:rPr>
        <w:t>T</w:t>
      </w:r>
      <w:r w:rsidRPr="00DD10E0">
        <w:t>here are two options for MCS for 4layer case:</w:t>
      </w:r>
    </w:p>
    <w:tbl>
      <w:tblPr>
        <w:tblStyle w:val="af7"/>
        <w:tblW w:w="0" w:type="auto"/>
        <w:tblLook w:val="04A0" w:firstRow="1" w:lastRow="0" w:firstColumn="1" w:lastColumn="0" w:noHBand="0" w:noVBand="1"/>
      </w:tblPr>
      <w:tblGrid>
        <w:gridCol w:w="10457"/>
      </w:tblGrid>
      <w:tr w:rsidR="00DD10E0" w14:paraId="06AACB22" w14:textId="77777777" w:rsidTr="00DD10E0">
        <w:tc>
          <w:tcPr>
            <w:tcW w:w="10457" w:type="dxa"/>
          </w:tcPr>
          <w:p w14:paraId="613F971D" w14:textId="77777777" w:rsidR="00DD10E0" w:rsidRPr="001105B0" w:rsidRDefault="00DD10E0" w:rsidP="00DD10E0">
            <w:pPr>
              <w:rPr>
                <w:b/>
                <w:color w:val="000000" w:themeColor="text1"/>
                <w:highlight w:val="yellow"/>
                <w:u w:val="single"/>
                <w:lang w:eastAsia="ko-KR"/>
              </w:rPr>
            </w:pPr>
            <w:r w:rsidRPr="001105B0">
              <w:rPr>
                <w:b/>
                <w:color w:val="000000" w:themeColor="text1"/>
                <w:highlight w:val="yellow"/>
                <w:u w:val="single"/>
                <w:lang w:eastAsia="ko-KR"/>
              </w:rPr>
              <w:t xml:space="preserve">Issue 2-2-5: </w:t>
            </w:r>
            <w:bookmarkStart w:id="6" w:name="_Hlk204005103"/>
            <w:r w:rsidRPr="001105B0">
              <w:rPr>
                <w:b/>
                <w:color w:val="000000" w:themeColor="text1"/>
                <w:highlight w:val="yellow"/>
                <w:u w:val="single"/>
                <w:lang w:eastAsia="ko-KR"/>
              </w:rPr>
              <w:t>MCS for 4 MIMO layer case for FWA/Handheld UE with TDLA30-10 ULA Low</w:t>
            </w:r>
            <w:bookmarkEnd w:id="6"/>
          </w:p>
          <w:p w14:paraId="5F95237A" w14:textId="77777777" w:rsidR="00DD10E0" w:rsidRPr="001105B0" w:rsidRDefault="00DD10E0" w:rsidP="00DD10E0">
            <w:pPr>
              <w:pStyle w:val="afd"/>
              <w:widowControl/>
              <w:numPr>
                <w:ilvl w:val="0"/>
                <w:numId w:val="22"/>
              </w:numPr>
              <w:autoSpaceDE/>
              <w:autoSpaceDN/>
              <w:adjustRightInd/>
              <w:spacing w:after="120"/>
              <w:contextualSpacing w:val="0"/>
              <w:rPr>
                <w:rFonts w:eastAsia="宋体"/>
                <w:color w:val="000000" w:themeColor="text1"/>
                <w:szCs w:val="24"/>
                <w:highlight w:val="yellow"/>
              </w:rPr>
            </w:pPr>
            <w:r w:rsidRPr="001105B0">
              <w:rPr>
                <w:rFonts w:eastAsia="宋体"/>
                <w:color w:val="000000" w:themeColor="text1"/>
                <w:szCs w:val="24"/>
                <w:highlight w:val="yellow"/>
              </w:rPr>
              <w:t>Agreement: Down select the following two options in the next RAN4 meeting</w:t>
            </w:r>
          </w:p>
          <w:p w14:paraId="777EE765" w14:textId="77777777" w:rsidR="00DD10E0" w:rsidRPr="001105B0" w:rsidRDefault="00DD10E0" w:rsidP="00DD10E0">
            <w:pPr>
              <w:pStyle w:val="afd"/>
              <w:widowControl/>
              <w:numPr>
                <w:ilvl w:val="0"/>
                <w:numId w:val="21"/>
              </w:numPr>
              <w:overflowPunct w:val="0"/>
              <w:spacing w:after="120"/>
              <w:contextualSpacing w:val="0"/>
              <w:textAlignment w:val="baseline"/>
              <w:rPr>
                <w:szCs w:val="24"/>
                <w:highlight w:val="yellow"/>
              </w:rPr>
            </w:pPr>
            <w:r w:rsidRPr="001105B0">
              <w:rPr>
                <w:szCs w:val="24"/>
                <w:highlight w:val="yellow"/>
              </w:rPr>
              <w:t>Option 1: MCS 20 (Table 2)</w:t>
            </w:r>
          </w:p>
          <w:p w14:paraId="6738BCAB" w14:textId="5A6FFDD6" w:rsidR="00DD10E0" w:rsidRPr="00DD10E0" w:rsidRDefault="00DD10E0" w:rsidP="00A22ED6">
            <w:pPr>
              <w:pStyle w:val="afd"/>
              <w:widowControl/>
              <w:numPr>
                <w:ilvl w:val="0"/>
                <w:numId w:val="21"/>
              </w:numPr>
              <w:overflowPunct w:val="0"/>
              <w:spacing w:after="120"/>
              <w:contextualSpacing w:val="0"/>
              <w:textAlignment w:val="baseline"/>
              <w:rPr>
                <w:szCs w:val="24"/>
                <w:highlight w:val="yellow"/>
              </w:rPr>
            </w:pPr>
            <w:r w:rsidRPr="001105B0">
              <w:rPr>
                <w:rFonts w:eastAsiaTheme="minorEastAsia"/>
                <w:szCs w:val="24"/>
                <w:highlight w:val="yellow"/>
              </w:rPr>
              <w:t>Option 2: MCS 17 (Table 1)</w:t>
            </w:r>
          </w:p>
        </w:tc>
      </w:tr>
    </w:tbl>
    <w:p w14:paraId="351ECB7B" w14:textId="11BA64F6" w:rsidR="00DD10E0" w:rsidRDefault="00DD10E0" w:rsidP="00DD10E0">
      <w:pPr>
        <w:pStyle w:val="31"/>
        <w:spacing w:before="120" w:after="120"/>
        <w:rPr>
          <w:rFonts w:eastAsiaTheme="minorEastAsia"/>
        </w:rPr>
      </w:pPr>
      <w:r>
        <w:rPr>
          <w:rFonts w:eastAsiaTheme="minorEastAsia"/>
        </w:rPr>
        <w:t xml:space="preserve">A simulation was conducted to check performance for </w:t>
      </w:r>
      <w:r w:rsidR="00C208D5">
        <w:rPr>
          <w:rFonts w:eastAsiaTheme="minorEastAsia"/>
        </w:rPr>
        <w:t>MCS20</w:t>
      </w:r>
      <w:r>
        <w:rPr>
          <w:rFonts w:eastAsiaTheme="minorEastAsia"/>
        </w:rPr>
        <w:t>, simulation results are shown in figure 2-2:</w:t>
      </w:r>
    </w:p>
    <w:p w14:paraId="281093AF" w14:textId="38042046" w:rsidR="007B7321" w:rsidRDefault="00A22ED6" w:rsidP="00A22ED6">
      <w:pPr>
        <w:pStyle w:val="proposal"/>
        <w:spacing w:after="120"/>
        <w:jc w:val="center"/>
        <w:rPr>
          <w:rFonts w:eastAsiaTheme="minorEastAsia"/>
        </w:rPr>
      </w:pPr>
      <w:r>
        <w:rPr>
          <w:noProof/>
        </w:rPr>
        <w:lastRenderedPageBreak/>
        <w:drawing>
          <wp:inline distT="0" distB="0" distL="0" distR="0" wp14:anchorId="1908E6E7" wp14:editId="058EDCA0">
            <wp:extent cx="2179996" cy="17408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97129" cy="1754513"/>
                    </a:xfrm>
                    <a:prstGeom prst="rect">
                      <a:avLst/>
                    </a:prstGeom>
                  </pic:spPr>
                </pic:pic>
              </a:graphicData>
            </a:graphic>
          </wp:inline>
        </w:drawing>
      </w:r>
    </w:p>
    <w:p w14:paraId="2CAA5752" w14:textId="6B194464" w:rsidR="00DD10E0" w:rsidRDefault="00DD10E0" w:rsidP="00DD10E0">
      <w:pPr>
        <w:jc w:val="center"/>
        <w:rPr>
          <w:rFonts w:eastAsiaTheme="minorEastAsia"/>
          <w:b/>
          <w:bCs/>
          <w:lang w:eastAsia="zh-CN"/>
        </w:rPr>
      </w:pPr>
      <w:r w:rsidRPr="00DD10E0">
        <w:rPr>
          <w:rFonts w:eastAsiaTheme="minorEastAsia" w:hint="eastAsia"/>
          <w:b/>
          <w:bCs/>
          <w:lang w:eastAsia="zh-CN"/>
        </w:rPr>
        <w:t>F</w:t>
      </w:r>
      <w:r w:rsidRPr="00DD10E0">
        <w:rPr>
          <w:rFonts w:eastAsiaTheme="minorEastAsia"/>
          <w:b/>
          <w:bCs/>
          <w:lang w:eastAsia="zh-CN"/>
        </w:rPr>
        <w:t>igure 2</w:t>
      </w:r>
      <w:r w:rsidR="001149FF">
        <w:rPr>
          <w:rFonts w:eastAsiaTheme="minorEastAsia"/>
          <w:b/>
          <w:bCs/>
          <w:lang w:eastAsia="zh-CN"/>
        </w:rPr>
        <w:t>.1</w:t>
      </w:r>
      <w:r w:rsidRPr="00DD10E0">
        <w:rPr>
          <w:rFonts w:eastAsiaTheme="minorEastAsia"/>
          <w:b/>
          <w:bCs/>
          <w:lang w:eastAsia="zh-CN"/>
        </w:rPr>
        <w:t>-</w:t>
      </w:r>
      <w:r>
        <w:rPr>
          <w:rFonts w:eastAsiaTheme="minorEastAsia"/>
          <w:b/>
          <w:bCs/>
          <w:lang w:eastAsia="zh-CN"/>
        </w:rPr>
        <w:t>2</w:t>
      </w:r>
      <w:r w:rsidRPr="00DD10E0">
        <w:rPr>
          <w:rFonts w:eastAsiaTheme="minorEastAsia"/>
          <w:b/>
          <w:bCs/>
          <w:lang w:eastAsia="zh-CN"/>
        </w:rPr>
        <w:t xml:space="preserve">: Simulation results for </w:t>
      </w:r>
      <w:r>
        <w:rPr>
          <w:rFonts w:eastAsiaTheme="minorEastAsia"/>
          <w:b/>
          <w:bCs/>
          <w:lang w:eastAsia="zh-CN"/>
        </w:rPr>
        <w:t>MCS20</w:t>
      </w:r>
    </w:p>
    <w:p w14:paraId="1563119C" w14:textId="7A63CD2C" w:rsidR="004B588B" w:rsidRPr="004B588B" w:rsidRDefault="004B588B" w:rsidP="001149FF">
      <w:pPr>
        <w:jc w:val="both"/>
        <w:rPr>
          <w:rFonts w:eastAsiaTheme="minorEastAsia"/>
          <w:lang w:eastAsia="zh-CN"/>
        </w:rPr>
      </w:pPr>
      <w:r>
        <w:rPr>
          <w:rFonts w:eastAsiaTheme="minorEastAsia"/>
          <w:lang w:eastAsia="zh-CN"/>
        </w:rPr>
        <w:t>The test SNR is around 22dB, which is feasible. However, we prefer MCS17 over MCS20 since 64QAM is mandatory without capability signalling but 256QAM need</w:t>
      </w:r>
      <w:r w:rsidR="00C208D5">
        <w:rPr>
          <w:rFonts w:eastAsiaTheme="minorEastAsia"/>
          <w:lang w:eastAsia="zh-CN"/>
        </w:rPr>
        <w:t>s</w:t>
      </w:r>
      <w:r>
        <w:rPr>
          <w:rFonts w:eastAsiaTheme="minorEastAsia"/>
          <w:lang w:eastAsia="zh-CN"/>
        </w:rPr>
        <w:t xml:space="preserve"> capability signalling, we prefer more common case</w:t>
      </w:r>
      <w:r w:rsidR="00C208D5">
        <w:rPr>
          <w:rFonts w:eastAsiaTheme="minorEastAsia"/>
          <w:lang w:eastAsia="zh-CN"/>
        </w:rPr>
        <w:t xml:space="preserve"> for test coverage</w:t>
      </w:r>
      <w:r>
        <w:rPr>
          <w:rFonts w:eastAsiaTheme="minorEastAsia"/>
          <w:lang w:eastAsia="zh-CN"/>
        </w:rPr>
        <w:t xml:space="preserve"> if there is only one case to be defined.</w:t>
      </w:r>
    </w:p>
    <w:p w14:paraId="70115866" w14:textId="1F72FF0A" w:rsidR="00A22ED6" w:rsidRPr="00341D4D" w:rsidRDefault="00DD10E0" w:rsidP="007B7321">
      <w:pPr>
        <w:pStyle w:val="proposal"/>
        <w:spacing w:after="120"/>
        <w:rPr>
          <w:rFonts w:eastAsiaTheme="minorEastAsia"/>
        </w:rPr>
      </w:pPr>
      <w:r>
        <w:rPr>
          <w:rFonts w:eastAsiaTheme="minorEastAsia" w:hint="eastAsia"/>
        </w:rPr>
        <w:t>P</w:t>
      </w:r>
      <w:r>
        <w:rPr>
          <w:rFonts w:eastAsiaTheme="minorEastAsia"/>
        </w:rPr>
        <w:t>roposal 3: RAN4 to use MCS17 (Table 1) for 4 Layer PDSCH test.</w:t>
      </w:r>
    </w:p>
    <w:p w14:paraId="65604412" w14:textId="114ED22D" w:rsidR="00203916" w:rsidRDefault="00D24B80" w:rsidP="0046536F">
      <w:pPr>
        <w:pStyle w:val="20"/>
        <w:ind w:left="0" w:firstLine="0"/>
        <w:rPr>
          <w:rFonts w:eastAsiaTheme="minorEastAsia"/>
        </w:rPr>
      </w:pPr>
      <w:r>
        <w:rPr>
          <w:rFonts w:eastAsiaTheme="minorEastAsia"/>
        </w:rPr>
        <w:t>SDR requirements</w:t>
      </w:r>
    </w:p>
    <w:p w14:paraId="4E311E2D" w14:textId="71A1BC54" w:rsidR="0000645C" w:rsidRDefault="0000645C" w:rsidP="00AC537F">
      <w:pPr>
        <w:pStyle w:val="aff7"/>
        <w:jc w:val="left"/>
        <w:rPr>
          <w:rFonts w:eastAsiaTheme="minorEastAsia"/>
          <w:bCs/>
          <w:u w:val="single"/>
        </w:rPr>
      </w:pPr>
      <w:r w:rsidRPr="0000645C">
        <w:rPr>
          <w:rFonts w:eastAsiaTheme="minorEastAsia" w:hint="eastAsia"/>
          <w:bCs/>
          <w:u w:val="single"/>
        </w:rPr>
        <w:t>S</w:t>
      </w:r>
      <w:r w:rsidRPr="0000645C">
        <w:rPr>
          <w:rFonts w:eastAsiaTheme="minorEastAsia"/>
          <w:bCs/>
          <w:u w:val="single"/>
        </w:rPr>
        <w:t xml:space="preserve">tatic channel and precoding </w:t>
      </w:r>
    </w:p>
    <w:p w14:paraId="64C2E0B1" w14:textId="2D8B74D2" w:rsidR="0000645C" w:rsidRPr="0000645C" w:rsidRDefault="00903B29" w:rsidP="00AC537F">
      <w:pPr>
        <w:pStyle w:val="aff7"/>
        <w:jc w:val="left"/>
        <w:rPr>
          <w:rFonts w:eastAsiaTheme="minorEastAsia"/>
          <w:b w:val="0"/>
        </w:rPr>
      </w:pPr>
      <w:r>
        <w:rPr>
          <w:rFonts w:eastAsiaTheme="minorEastAsia"/>
          <w:b w:val="0"/>
        </w:rPr>
        <w:t>One issue is static channel and precoding for 8T6R, two options are listed below:</w:t>
      </w:r>
    </w:p>
    <w:tbl>
      <w:tblPr>
        <w:tblStyle w:val="af7"/>
        <w:tblW w:w="0" w:type="auto"/>
        <w:tblLook w:val="04A0" w:firstRow="1" w:lastRow="0" w:firstColumn="1" w:lastColumn="0" w:noHBand="0" w:noVBand="1"/>
      </w:tblPr>
      <w:tblGrid>
        <w:gridCol w:w="10457"/>
      </w:tblGrid>
      <w:tr w:rsidR="0000645C" w14:paraId="43651760" w14:textId="77777777" w:rsidTr="0000645C">
        <w:tc>
          <w:tcPr>
            <w:tcW w:w="10457" w:type="dxa"/>
          </w:tcPr>
          <w:p w14:paraId="183EA55B" w14:textId="77777777" w:rsidR="0000645C" w:rsidRPr="001105B0" w:rsidRDefault="0000645C" w:rsidP="0000645C">
            <w:pPr>
              <w:pStyle w:val="afd"/>
              <w:widowControl/>
              <w:numPr>
                <w:ilvl w:val="0"/>
                <w:numId w:val="21"/>
              </w:numPr>
              <w:overflowPunct w:val="0"/>
              <w:spacing w:after="120"/>
              <w:contextualSpacing w:val="0"/>
              <w:textAlignment w:val="baseline"/>
              <w:rPr>
                <w:rFonts w:eastAsia="宋体"/>
                <w:color w:val="000000" w:themeColor="text1"/>
                <w:szCs w:val="24"/>
                <w:highlight w:val="yellow"/>
              </w:rPr>
            </w:pPr>
            <w:r w:rsidRPr="001105B0">
              <w:rPr>
                <w:rFonts w:eastAsia="宋体"/>
                <w:color w:val="000000" w:themeColor="text1"/>
                <w:szCs w:val="24"/>
                <w:highlight w:val="yellow"/>
              </w:rPr>
              <w:t xml:space="preserve">For 8T6R (Fixed precoding with </w:t>
            </w:r>
            <w:r w:rsidRPr="001105B0">
              <w:rPr>
                <w:rFonts w:eastAsiaTheme="minorEastAsia"/>
                <w:highlight w:val="yellow"/>
              </w:rPr>
              <w:t>i</w:t>
            </w:r>
            <w:r w:rsidRPr="001105B0">
              <w:rPr>
                <w:rFonts w:eastAsiaTheme="minorEastAsia"/>
                <w:highlight w:val="yellow"/>
                <w:vertAlign w:val="subscript"/>
              </w:rPr>
              <w:t>1,1</w:t>
            </w:r>
            <w:r w:rsidRPr="001105B0">
              <w:rPr>
                <w:rFonts w:eastAsiaTheme="minorEastAsia"/>
                <w:highlight w:val="yellow"/>
              </w:rPr>
              <w:t>=i</w:t>
            </w:r>
            <w:r w:rsidRPr="001105B0">
              <w:rPr>
                <w:rFonts w:eastAsiaTheme="minorEastAsia"/>
                <w:highlight w:val="yellow"/>
                <w:vertAlign w:val="subscript"/>
              </w:rPr>
              <w:t>1,2</w:t>
            </w:r>
            <w:r w:rsidRPr="001105B0">
              <w:rPr>
                <w:rFonts w:eastAsiaTheme="minorEastAsia"/>
                <w:highlight w:val="yellow"/>
              </w:rPr>
              <w:t>=i</w:t>
            </w:r>
            <w:r w:rsidRPr="001105B0">
              <w:rPr>
                <w:rFonts w:eastAsiaTheme="minorEastAsia"/>
                <w:highlight w:val="yellow"/>
                <w:vertAlign w:val="subscript"/>
              </w:rPr>
              <w:t>2</w:t>
            </w:r>
            <w:r w:rsidRPr="001105B0">
              <w:rPr>
                <w:rFonts w:eastAsiaTheme="minorEastAsia"/>
                <w:highlight w:val="yellow"/>
              </w:rPr>
              <w:t>=0</w:t>
            </w:r>
            <w:r w:rsidRPr="001105B0">
              <w:rPr>
                <w:rFonts w:eastAsia="宋体"/>
                <w:color w:val="000000" w:themeColor="text1"/>
                <w:szCs w:val="24"/>
                <w:highlight w:val="yellow"/>
              </w:rPr>
              <w:t>):</w:t>
            </w:r>
          </w:p>
          <w:p w14:paraId="365A419E" w14:textId="77777777" w:rsidR="0000645C" w:rsidRPr="001105B0" w:rsidRDefault="0000645C" w:rsidP="0000645C">
            <w:pPr>
              <w:pStyle w:val="1proposal"/>
              <w:numPr>
                <w:ilvl w:val="2"/>
                <w:numId w:val="27"/>
              </w:numPr>
              <w:rPr>
                <w:b w:val="0"/>
                <w:highlight w:val="yellow"/>
              </w:rPr>
            </w:pPr>
            <w:r w:rsidRPr="001105B0">
              <w:rPr>
                <w:b w:val="0"/>
                <w:highlight w:val="yellow"/>
              </w:rPr>
              <w:t>Option 1:</w:t>
            </w:r>
          </w:p>
          <w:p w14:paraId="3F940EA9" w14:textId="77777777" w:rsidR="0000645C" w:rsidRPr="001105B0" w:rsidRDefault="0000645C" w:rsidP="0000645C">
            <w:pPr>
              <w:pStyle w:val="1proposal"/>
              <w:numPr>
                <w:ilvl w:val="0"/>
                <w:numId w:val="0"/>
              </w:numPr>
              <w:ind w:left="2124"/>
              <w:rPr>
                <w:b w:val="0"/>
                <w:highlight w:val="yellow"/>
              </w:rPr>
            </w:pPr>
            <m:oMathPara>
              <m:oMath>
                <m:r>
                  <m:rPr>
                    <m:sty m:val="b"/>
                  </m:rPr>
                  <w:rPr>
                    <w:rFonts w:ascii="Cambria Math" w:eastAsiaTheme="minorEastAsia" w:hAnsi="Cambria Math"/>
                    <w:highlight w:val="yellow"/>
                  </w:rPr>
                  <m:t>H=</m:t>
                </m:r>
                <m:d>
                  <m:dPr>
                    <m:begChr m:val="["/>
                    <m:endChr m:val="]"/>
                    <m:ctrlPr>
                      <w:rPr>
                        <w:rFonts w:ascii="Cambria Math" w:eastAsiaTheme="minorEastAsia" w:hAnsi="Cambria Math"/>
                        <w:highlight w:val="yellow"/>
                      </w:rPr>
                    </m:ctrlPr>
                  </m:dPr>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m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mr>
                          </m:m>
                        </m:e>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m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mr>
                          </m:m>
                        </m:e>
                      </m:mr>
                    </m:m>
                  </m:e>
                </m:d>
              </m:oMath>
            </m:oMathPara>
          </w:p>
          <w:p w14:paraId="2E032F14" w14:textId="77777777" w:rsidR="0000645C" w:rsidRPr="001105B0" w:rsidRDefault="0000645C" w:rsidP="0000645C">
            <w:pPr>
              <w:pStyle w:val="1proposal"/>
              <w:numPr>
                <w:ilvl w:val="2"/>
                <w:numId w:val="27"/>
              </w:numPr>
              <w:rPr>
                <w:b w:val="0"/>
                <w:highlight w:val="yellow"/>
              </w:rPr>
            </w:pPr>
            <w:r w:rsidRPr="001105B0">
              <w:rPr>
                <w:b w:val="0"/>
                <w:highlight w:val="yellow"/>
              </w:rPr>
              <w:t xml:space="preserve">Option 2: </w:t>
            </w:r>
          </w:p>
          <w:p w14:paraId="42A808C4" w14:textId="4B31E942" w:rsidR="0000645C" w:rsidRDefault="0000645C" w:rsidP="0000645C">
            <w:pPr>
              <w:pStyle w:val="aff7"/>
              <w:jc w:val="left"/>
              <w:rPr>
                <w:rFonts w:eastAsiaTheme="minorEastAsia"/>
                <w:b w:val="0"/>
              </w:rPr>
            </w:pPr>
            <m:oMathPara>
              <m:oMath>
                <m:r>
                  <m:rPr>
                    <m:sty m:val="b"/>
                  </m:rPr>
                  <w:rPr>
                    <w:rFonts w:ascii="Cambria Math" w:eastAsiaTheme="minorEastAsia" w:hAnsi="Cambria Math"/>
                    <w:highlight w:val="yellow"/>
                  </w:rPr>
                  <m:t>H=</m:t>
                </m:r>
                <m:rad>
                  <m:radPr>
                    <m:degHide m:val="1"/>
                    <m:ctrlPr>
                      <w:rPr>
                        <w:rFonts w:ascii="Cambria Math" w:eastAsiaTheme="minorEastAsia" w:hAnsi="Cambria Math"/>
                        <w:bCs/>
                        <w:iCs/>
                        <w:highlight w:val="yellow"/>
                      </w:rPr>
                    </m:ctrlPr>
                  </m:radPr>
                  <m:deg/>
                  <m:e>
                    <m:f>
                      <m:fPr>
                        <m:ctrlPr>
                          <w:rPr>
                            <w:rFonts w:ascii="Cambria Math" w:eastAsiaTheme="minorEastAsia" w:hAnsi="Cambria Math"/>
                            <w:bCs/>
                            <w:iCs/>
                            <w:highlight w:val="yellow"/>
                          </w:rPr>
                        </m:ctrlPr>
                      </m:fPr>
                      <m:num>
                        <m:r>
                          <m:rPr>
                            <m:sty m:val="b"/>
                          </m:rPr>
                          <w:rPr>
                            <w:rFonts w:ascii="Cambria Math" w:eastAsiaTheme="minorEastAsia" w:hAnsi="Cambria Math"/>
                            <w:highlight w:val="yellow"/>
                          </w:rPr>
                          <m:t>3</m:t>
                        </m:r>
                      </m:num>
                      <m:den>
                        <m:r>
                          <m:rPr>
                            <m:sty m:val="b"/>
                          </m:rPr>
                          <w:rPr>
                            <w:rFonts w:ascii="Cambria Math" w:eastAsiaTheme="minorEastAsia" w:hAnsi="Cambria Math"/>
                            <w:highlight w:val="yellow"/>
                          </w:rPr>
                          <m:t>4</m:t>
                        </m:r>
                      </m:den>
                    </m:f>
                  </m:e>
                </m:rad>
                <m:r>
                  <m:rPr>
                    <m:sty m:val="bi"/>
                  </m:rPr>
                  <w:rPr>
                    <w:rFonts w:ascii="Cambria Math" w:eastAsiaTheme="minorEastAsia" w:hAnsi="Cambria Math"/>
                    <w:highlight w:val="yellow"/>
                  </w:rPr>
                  <m:t>*</m:t>
                </m:r>
                <m:d>
                  <m:dPr>
                    <m:begChr m:val="["/>
                    <m:endChr m:val="]"/>
                    <m:ctrlPr>
                      <w:rPr>
                        <w:rFonts w:ascii="Cambria Math" w:eastAsiaTheme="minorEastAsia" w:hAnsi="Cambria Math"/>
                        <w:highlight w:val="yellow"/>
                      </w:rPr>
                    </m:ctrlPr>
                  </m:dPr>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m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mr>
                          </m:m>
                        </m:e>
                        <m:e>
                          <m:m>
                            <m:mPr>
                              <m:mcs>
                                <m:mc>
                                  <m:mcPr>
                                    <m:count m:val="2"/>
                                    <m:mcJc m:val="center"/>
                                  </m:mcPr>
                                </m:mc>
                              </m:mcs>
                              <m:ctrlPr>
                                <w:rPr>
                                  <w:rFonts w:ascii="Cambria Math" w:eastAsiaTheme="minorEastAsia" w:hAnsi="Cambria Math"/>
                                  <w:bCs/>
                                  <w:highlight w:val="yellow"/>
                                </w:rPr>
                              </m:ctrlPr>
                            </m:mP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
                              </m:e>
                            </m:mr>
                            <m:mr>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e>
                                <m:m>
                                  <m:mPr>
                                    <m:mcs>
                                      <m:mc>
                                        <m:mcPr>
                                          <m:count m:val="2"/>
                                          <m:mcJc m:val="center"/>
                                        </m:mcPr>
                                      </m:mc>
                                    </m:mcs>
                                    <m:ctrlPr>
                                      <w:rPr>
                                        <w:rFonts w:ascii="Cambria Math" w:eastAsiaTheme="minorEastAsia" w:hAnsi="Cambria Math"/>
                                        <w:bCs/>
                                        <w:highlight w:val="yellow"/>
                                      </w:rPr>
                                    </m:ctrlPr>
                                  </m:mP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-j</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r>
                                    <m:e>
                                      <m:r>
                                        <m:rPr>
                                          <m:sty m:val="b"/>
                                        </m:rPr>
                                        <w:rPr>
                                          <w:rFonts w:ascii="Cambria Math" w:eastAsiaTheme="minorEastAsia" w:hAnsi="Cambria Math"/>
                                          <w:highlight w:val="yellow"/>
                                        </w:rPr>
                                        <m:t>-1</m:t>
                                      </m:r>
                                    </m:e>
                                    <m:e>
                                      <m:r>
                                        <m:rPr>
                                          <m:sty m:val="b"/>
                                        </m:rPr>
                                        <w:rPr>
                                          <w:rFonts w:ascii="Cambria Math" w:eastAsiaTheme="minorEastAsia" w:hAnsi="Cambria Math"/>
                                          <w:highlight w:val="yellow"/>
                                        </w:rPr>
                                        <m:t>1</m:t>
                                      </m:r>
                                    </m:e>
                                  </m:mr>
                                </m:m>
                              </m:e>
                            </m:mr>
                          </m:m>
                        </m:e>
                      </m:mr>
                    </m:m>
                  </m:e>
                </m:d>
              </m:oMath>
            </m:oMathPara>
          </w:p>
        </w:tc>
      </w:tr>
    </w:tbl>
    <w:p w14:paraId="79B2F76E" w14:textId="1E55A08A" w:rsidR="0000645C" w:rsidRDefault="00B25478" w:rsidP="00903B29">
      <w:pPr>
        <w:pStyle w:val="31"/>
        <w:spacing w:before="120" w:after="120"/>
        <w:rPr>
          <w:rFonts w:eastAsiaTheme="minorEastAsia"/>
        </w:rPr>
      </w:pPr>
      <w:r>
        <w:rPr>
          <w:rFonts w:eastAsiaTheme="minorEastAsia"/>
        </w:rPr>
        <w:t xml:space="preserve">Since the proposed channel is directional, </w:t>
      </w:r>
      <w:proofErr w:type="gramStart"/>
      <w:r>
        <w:rPr>
          <w:rFonts w:eastAsiaTheme="minorEastAsia"/>
        </w:rPr>
        <w:t>i.e.</w:t>
      </w:r>
      <w:proofErr w:type="gramEnd"/>
      <w:r>
        <w:rPr>
          <w:rFonts w:eastAsiaTheme="minorEastAsia"/>
        </w:rPr>
        <w:t xml:space="preserve"> channel energy will gather in a certain direction,</w:t>
      </w:r>
      <w:r w:rsidR="00903B29">
        <w:rPr>
          <w:rFonts w:eastAsiaTheme="minorEastAsia"/>
        </w:rPr>
        <w:t xml:space="preserve"> option 1 will </w:t>
      </w:r>
      <w:r>
        <w:rPr>
          <w:rFonts w:eastAsiaTheme="minorEastAsia"/>
        </w:rPr>
        <w:t>cause</w:t>
      </w:r>
      <w:r w:rsidR="00903B29">
        <w:rPr>
          <w:rFonts w:eastAsiaTheme="minorEastAsia"/>
        </w:rPr>
        <w:t xml:space="preserve"> additional beamforming gain </w:t>
      </w:r>
      <w:r>
        <w:rPr>
          <w:rFonts w:eastAsiaTheme="minorEastAsia"/>
        </w:rPr>
        <w:t xml:space="preserve">with precoding with </w:t>
      </w:r>
      <w:r w:rsidRPr="00B25478">
        <w:rPr>
          <w:rFonts w:eastAsiaTheme="minorEastAsia"/>
        </w:rPr>
        <w:t>i</w:t>
      </w:r>
      <w:r w:rsidRPr="00B25478">
        <w:rPr>
          <w:rFonts w:eastAsiaTheme="minorEastAsia"/>
          <w:vertAlign w:val="subscript"/>
        </w:rPr>
        <w:t>1,1</w:t>
      </w:r>
      <w:r w:rsidRPr="00B25478">
        <w:rPr>
          <w:rFonts w:eastAsiaTheme="minorEastAsia"/>
        </w:rPr>
        <w:t>=i</w:t>
      </w:r>
      <w:r w:rsidRPr="00B25478">
        <w:rPr>
          <w:rFonts w:eastAsiaTheme="minorEastAsia"/>
          <w:vertAlign w:val="subscript"/>
        </w:rPr>
        <w:t>1,2</w:t>
      </w:r>
      <w:r w:rsidRPr="00B25478">
        <w:rPr>
          <w:rFonts w:eastAsiaTheme="minorEastAsia"/>
        </w:rPr>
        <w:t>=i</w:t>
      </w:r>
      <w:r w:rsidRPr="00B25478">
        <w:rPr>
          <w:rFonts w:eastAsiaTheme="minorEastAsia"/>
          <w:vertAlign w:val="subscript"/>
        </w:rPr>
        <w:t>2</w:t>
      </w:r>
      <w:r w:rsidRPr="00B25478">
        <w:rPr>
          <w:rFonts w:eastAsiaTheme="minorEastAsia"/>
        </w:rPr>
        <w:t>=0</w:t>
      </w:r>
      <w:r>
        <w:rPr>
          <w:rFonts w:eastAsiaTheme="minorEastAsia"/>
        </w:rPr>
        <w:t xml:space="preserve">, the intention of option 2 is to remove the beamforming gain. We don’t see any reason to preclude any one. Both are feasible, we prefer option 1 since it gives higher SNR test point and more opportunity to test high MCS. </w:t>
      </w:r>
    </w:p>
    <w:p w14:paraId="5BA8A210" w14:textId="4AC935A6" w:rsidR="00B25478" w:rsidRDefault="00B25478" w:rsidP="00B25478">
      <w:pPr>
        <w:pStyle w:val="proposal"/>
        <w:spacing w:after="120"/>
      </w:pPr>
      <w:r>
        <w:t>Proposal</w:t>
      </w:r>
      <w:r w:rsidR="00DD10E0">
        <w:t xml:space="preserve"> 4</w:t>
      </w:r>
      <w:r>
        <w:t xml:space="preserve">: </w:t>
      </w:r>
      <w:r w:rsidR="000A6E84">
        <w:t xml:space="preserve">Support following </w:t>
      </w:r>
      <w:r w:rsidR="00DD10E0">
        <w:t xml:space="preserve">static </w:t>
      </w:r>
      <w:r w:rsidR="000A6E84">
        <w:t>channel model for 8T6R:</w:t>
      </w:r>
    </w:p>
    <w:p w14:paraId="4A7DAA1C" w14:textId="36CAC733" w:rsidR="0000645C" w:rsidRPr="000A6E84" w:rsidRDefault="000A6E84" w:rsidP="000A6E84">
      <w:pPr>
        <w:pStyle w:val="1proposal"/>
        <w:numPr>
          <w:ilvl w:val="0"/>
          <w:numId w:val="0"/>
        </w:numPr>
        <w:ind w:left="2124"/>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6B6766A0" w14:textId="2C3C1650" w:rsidR="00596098" w:rsidRPr="00596098" w:rsidRDefault="00596098" w:rsidP="00AC537F">
      <w:pPr>
        <w:pStyle w:val="aff7"/>
        <w:jc w:val="left"/>
        <w:rPr>
          <w:rFonts w:eastAsiaTheme="minorEastAsia"/>
          <w:bCs/>
          <w:u w:val="single"/>
        </w:rPr>
      </w:pPr>
      <w:r w:rsidRPr="00596098">
        <w:rPr>
          <w:rFonts w:eastAsiaTheme="minorEastAsia" w:hint="eastAsia"/>
          <w:bCs/>
          <w:u w:val="single"/>
        </w:rPr>
        <w:t>1</w:t>
      </w:r>
      <w:r w:rsidRPr="00596098">
        <w:rPr>
          <w:rFonts w:eastAsiaTheme="minorEastAsia"/>
          <w:bCs/>
          <w:u w:val="single"/>
        </w:rPr>
        <w:t>024QAM with 4layers</w:t>
      </w:r>
    </w:p>
    <w:p w14:paraId="3AB094EA" w14:textId="635D90B6" w:rsidR="00AC537F" w:rsidRDefault="00596098" w:rsidP="00AC537F">
      <w:pPr>
        <w:pStyle w:val="aff7"/>
        <w:jc w:val="left"/>
        <w:rPr>
          <w:rFonts w:eastAsiaTheme="minorEastAsia"/>
          <w:b w:val="0"/>
        </w:rPr>
      </w:pPr>
      <w:r>
        <w:rPr>
          <w:rFonts w:eastAsiaTheme="minorEastAsia"/>
          <w:b w:val="0"/>
        </w:rPr>
        <w:t xml:space="preserve">One issue is whether to introduce 1024QAM with 4 layers. To check the feasibility, a simulation was conducted, where the </w:t>
      </w:r>
      <w:proofErr w:type="spellStart"/>
      <w:r>
        <w:rPr>
          <w:rFonts w:eastAsiaTheme="minorEastAsia"/>
          <w:b w:val="0"/>
        </w:rPr>
        <w:t>TxEVM</w:t>
      </w:r>
      <w:proofErr w:type="spellEnd"/>
      <w:r>
        <w:rPr>
          <w:rFonts w:eastAsiaTheme="minorEastAsia"/>
          <w:b w:val="0"/>
        </w:rPr>
        <w:t xml:space="preserve"> is set to </w:t>
      </w:r>
      <w:r w:rsidRPr="00596098">
        <w:rPr>
          <w:rFonts w:eastAsiaTheme="minorEastAsia"/>
          <w:b w:val="0"/>
          <w:highlight w:val="yellow"/>
        </w:rPr>
        <w:t>2.5%</w:t>
      </w:r>
      <w:r>
        <w:rPr>
          <w:rFonts w:eastAsiaTheme="minorEastAsia"/>
          <w:b w:val="0"/>
        </w:rPr>
        <w:t>.  The simulation results are shown in Figure 2.2-1 and Table 2.2-1.</w:t>
      </w:r>
    </w:p>
    <w:p w14:paraId="1307F739" w14:textId="5985737D" w:rsidR="00AC537F" w:rsidRDefault="00AC537F" w:rsidP="00AC537F">
      <w:pPr>
        <w:pStyle w:val="aff7"/>
        <w:rPr>
          <w:rFonts w:eastAsiaTheme="minorEastAsia"/>
          <w:b w:val="0"/>
        </w:rPr>
      </w:pPr>
      <w:r>
        <w:rPr>
          <w:noProof/>
        </w:rPr>
        <w:lastRenderedPageBreak/>
        <w:drawing>
          <wp:inline distT="0" distB="0" distL="0" distR="0" wp14:anchorId="37CBAD05" wp14:editId="1BB95EBA">
            <wp:extent cx="2180209" cy="17224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90709" cy="1730739"/>
                    </a:xfrm>
                    <a:prstGeom prst="rect">
                      <a:avLst/>
                    </a:prstGeom>
                  </pic:spPr>
                </pic:pic>
              </a:graphicData>
            </a:graphic>
          </wp:inline>
        </w:drawing>
      </w:r>
    </w:p>
    <w:p w14:paraId="2D1FC989" w14:textId="017B8BFC" w:rsidR="00596098" w:rsidRPr="00596098" w:rsidRDefault="00596098" w:rsidP="00596098">
      <w:pPr>
        <w:pStyle w:val="aff7"/>
        <w:rPr>
          <w:rFonts w:eastAsiaTheme="minorEastAsia"/>
          <w:bCs/>
        </w:rPr>
      </w:pPr>
      <w:r w:rsidRPr="00596098">
        <w:rPr>
          <w:rFonts w:eastAsiaTheme="minorEastAsia"/>
          <w:bCs/>
        </w:rPr>
        <w:t>Figure 2</w:t>
      </w:r>
      <w:r w:rsidR="001149FF">
        <w:rPr>
          <w:rFonts w:eastAsiaTheme="minorEastAsia"/>
          <w:bCs/>
        </w:rPr>
        <w:t>.2</w:t>
      </w:r>
      <w:r w:rsidR="00DD10E0">
        <w:rPr>
          <w:rFonts w:eastAsiaTheme="minorEastAsia"/>
          <w:bCs/>
        </w:rPr>
        <w:t>-</w:t>
      </w:r>
      <w:r w:rsidR="001149FF">
        <w:rPr>
          <w:rFonts w:eastAsiaTheme="minorEastAsia"/>
          <w:bCs/>
        </w:rPr>
        <w:t>1</w:t>
      </w:r>
      <w:r w:rsidRPr="00596098">
        <w:rPr>
          <w:rFonts w:eastAsiaTheme="minorEastAsia"/>
          <w:bCs/>
        </w:rPr>
        <w:t>: Simulation for SDR test with 1024QAM/4 layers</w:t>
      </w:r>
    </w:p>
    <w:p w14:paraId="62032405" w14:textId="0F896BE6" w:rsidR="00596098" w:rsidRPr="00596098" w:rsidRDefault="00596098" w:rsidP="00596098">
      <w:pPr>
        <w:pStyle w:val="aff7"/>
        <w:rPr>
          <w:rFonts w:eastAsiaTheme="minorEastAsia"/>
        </w:rPr>
      </w:pPr>
      <w:r>
        <w:rPr>
          <w:rFonts w:eastAsiaTheme="minorEastAsia" w:hint="eastAsia"/>
        </w:rPr>
        <w:t>T</w:t>
      </w:r>
      <w:r>
        <w:rPr>
          <w:rFonts w:eastAsiaTheme="minorEastAsia"/>
        </w:rPr>
        <w:t>able 2</w:t>
      </w:r>
      <w:r w:rsidR="001149FF">
        <w:rPr>
          <w:rFonts w:eastAsiaTheme="minorEastAsia"/>
        </w:rPr>
        <w:t>.2</w:t>
      </w:r>
      <w:r>
        <w:rPr>
          <w:rFonts w:eastAsiaTheme="minorEastAsia"/>
        </w:rPr>
        <w:t>-1: Simulation results for SDR test with 1024QAM/4 layers</w:t>
      </w:r>
    </w:p>
    <w:tbl>
      <w:tblPr>
        <w:tblStyle w:val="af7"/>
        <w:tblW w:w="0" w:type="auto"/>
        <w:jc w:val="center"/>
        <w:tblLook w:val="04A0" w:firstRow="1" w:lastRow="0" w:firstColumn="1" w:lastColumn="0" w:noHBand="0" w:noVBand="1"/>
      </w:tblPr>
      <w:tblGrid>
        <w:gridCol w:w="2547"/>
        <w:gridCol w:w="3402"/>
      </w:tblGrid>
      <w:tr w:rsidR="00AC537F" w14:paraId="30F7886A" w14:textId="77777777" w:rsidTr="00A22ED6">
        <w:trPr>
          <w:jc w:val="center"/>
        </w:trPr>
        <w:tc>
          <w:tcPr>
            <w:tcW w:w="2547" w:type="dxa"/>
          </w:tcPr>
          <w:p w14:paraId="497052F9" w14:textId="64FA7807" w:rsidR="00AC537F" w:rsidRPr="00AC537F" w:rsidRDefault="00AC537F" w:rsidP="00596098">
            <w:pPr>
              <w:pStyle w:val="aff7"/>
              <w:spacing w:after="0"/>
              <w:rPr>
                <w:rFonts w:eastAsiaTheme="minorEastAsia"/>
                <w:bCs/>
              </w:rPr>
            </w:pPr>
            <w:r w:rsidRPr="00AC537F">
              <w:rPr>
                <w:rFonts w:eastAsiaTheme="minorEastAsia" w:hint="eastAsia"/>
                <w:bCs/>
              </w:rPr>
              <w:t>M</w:t>
            </w:r>
            <w:r w:rsidRPr="00AC537F">
              <w:rPr>
                <w:rFonts w:eastAsiaTheme="minorEastAsia"/>
                <w:bCs/>
              </w:rPr>
              <w:t>CS</w:t>
            </w:r>
          </w:p>
        </w:tc>
        <w:tc>
          <w:tcPr>
            <w:tcW w:w="3402" w:type="dxa"/>
          </w:tcPr>
          <w:p w14:paraId="752BEB87" w14:textId="59B50B68" w:rsidR="00AC537F" w:rsidRPr="00AC537F" w:rsidRDefault="00AC537F" w:rsidP="00596098">
            <w:pPr>
              <w:pStyle w:val="aff7"/>
              <w:spacing w:after="0"/>
              <w:rPr>
                <w:rFonts w:eastAsiaTheme="minorEastAsia"/>
                <w:bCs/>
              </w:rPr>
            </w:pPr>
            <w:r w:rsidRPr="00AC537F">
              <w:rPr>
                <w:rFonts w:eastAsiaTheme="minorEastAsia" w:hint="eastAsia"/>
                <w:bCs/>
              </w:rPr>
              <w:t>T</w:t>
            </w:r>
            <w:r w:rsidRPr="00AC537F">
              <w:rPr>
                <w:rFonts w:eastAsiaTheme="minorEastAsia"/>
                <w:bCs/>
              </w:rPr>
              <w:t xml:space="preserve">arget </w:t>
            </w:r>
            <w:proofErr w:type="gramStart"/>
            <w:r w:rsidRPr="00AC537F">
              <w:rPr>
                <w:rFonts w:eastAsiaTheme="minorEastAsia"/>
                <w:bCs/>
              </w:rPr>
              <w:t>SNR</w:t>
            </w:r>
            <w:r w:rsidR="00A22ED6">
              <w:rPr>
                <w:rFonts w:eastAsiaTheme="minorEastAsia"/>
                <w:bCs/>
              </w:rPr>
              <w:t>(</w:t>
            </w:r>
            <w:proofErr w:type="gramEnd"/>
            <w:r w:rsidR="00A22ED6">
              <w:rPr>
                <w:rFonts w:eastAsiaTheme="minorEastAsia"/>
                <w:bCs/>
              </w:rPr>
              <w:t>dB)</w:t>
            </w:r>
            <w:r>
              <w:rPr>
                <w:rFonts w:eastAsiaTheme="minorEastAsia"/>
                <w:bCs/>
              </w:rPr>
              <w:t xml:space="preserve">@85% of </w:t>
            </w:r>
            <w:proofErr w:type="spellStart"/>
            <w:r>
              <w:rPr>
                <w:rFonts w:eastAsiaTheme="minorEastAsia"/>
                <w:bCs/>
              </w:rPr>
              <w:t>ma</w:t>
            </w:r>
            <w:r>
              <w:rPr>
                <w:rFonts w:eastAsiaTheme="minorEastAsia" w:hint="eastAsia"/>
                <w:bCs/>
              </w:rPr>
              <w:t>x</w:t>
            </w:r>
            <w:r>
              <w:rPr>
                <w:rFonts w:eastAsiaTheme="minorEastAsia"/>
                <w:bCs/>
              </w:rPr>
              <w:t>TP</w:t>
            </w:r>
            <w:proofErr w:type="spellEnd"/>
          </w:p>
        </w:tc>
      </w:tr>
      <w:tr w:rsidR="00AC537F" w14:paraId="2EC55077" w14:textId="77777777" w:rsidTr="00A22ED6">
        <w:trPr>
          <w:jc w:val="center"/>
        </w:trPr>
        <w:tc>
          <w:tcPr>
            <w:tcW w:w="2547" w:type="dxa"/>
          </w:tcPr>
          <w:p w14:paraId="2339136A" w14:textId="64A4506F"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3</w:t>
            </w:r>
          </w:p>
        </w:tc>
        <w:tc>
          <w:tcPr>
            <w:tcW w:w="3402" w:type="dxa"/>
          </w:tcPr>
          <w:p w14:paraId="5FAA993B" w14:textId="7B7D3574" w:rsidR="00AC537F" w:rsidRDefault="00596098" w:rsidP="00596098">
            <w:pPr>
              <w:pStyle w:val="aff7"/>
              <w:spacing w:after="0"/>
              <w:rPr>
                <w:rFonts w:eastAsiaTheme="minorEastAsia"/>
                <w:b w:val="0"/>
              </w:rPr>
            </w:pPr>
            <w:r>
              <w:rPr>
                <w:rFonts w:eastAsiaTheme="minorEastAsia" w:hint="eastAsia"/>
                <w:b w:val="0"/>
              </w:rPr>
              <w:t>2</w:t>
            </w:r>
            <w:r>
              <w:rPr>
                <w:rFonts w:eastAsiaTheme="minorEastAsia"/>
                <w:b w:val="0"/>
              </w:rPr>
              <w:t>7.4</w:t>
            </w:r>
          </w:p>
        </w:tc>
      </w:tr>
      <w:tr w:rsidR="00AC537F" w14:paraId="532AE68B" w14:textId="77777777" w:rsidTr="00A22ED6">
        <w:trPr>
          <w:jc w:val="center"/>
        </w:trPr>
        <w:tc>
          <w:tcPr>
            <w:tcW w:w="2547" w:type="dxa"/>
          </w:tcPr>
          <w:p w14:paraId="62ACAB83" w14:textId="5BA55D83"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4</w:t>
            </w:r>
          </w:p>
        </w:tc>
        <w:tc>
          <w:tcPr>
            <w:tcW w:w="3402" w:type="dxa"/>
          </w:tcPr>
          <w:p w14:paraId="153CA8F8" w14:textId="1E545892" w:rsidR="00AC537F" w:rsidRDefault="00596098" w:rsidP="00596098">
            <w:pPr>
              <w:pStyle w:val="aff7"/>
              <w:spacing w:after="0"/>
              <w:rPr>
                <w:rFonts w:eastAsiaTheme="minorEastAsia"/>
                <w:b w:val="0"/>
              </w:rPr>
            </w:pPr>
            <w:r>
              <w:rPr>
                <w:rFonts w:eastAsiaTheme="minorEastAsia" w:hint="eastAsia"/>
                <w:b w:val="0"/>
              </w:rPr>
              <w:t>2</w:t>
            </w:r>
            <w:r>
              <w:rPr>
                <w:rFonts w:eastAsiaTheme="minorEastAsia"/>
                <w:b w:val="0"/>
              </w:rPr>
              <w:t>9.4</w:t>
            </w:r>
          </w:p>
        </w:tc>
      </w:tr>
      <w:tr w:rsidR="00AC537F" w14:paraId="3393DA17" w14:textId="77777777" w:rsidTr="00A22ED6">
        <w:trPr>
          <w:jc w:val="center"/>
        </w:trPr>
        <w:tc>
          <w:tcPr>
            <w:tcW w:w="2547" w:type="dxa"/>
          </w:tcPr>
          <w:p w14:paraId="2FDB4208" w14:textId="36E73368"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5</w:t>
            </w:r>
          </w:p>
        </w:tc>
        <w:tc>
          <w:tcPr>
            <w:tcW w:w="3402" w:type="dxa"/>
          </w:tcPr>
          <w:p w14:paraId="0980F717" w14:textId="4BB52328" w:rsidR="00AC537F" w:rsidRDefault="00596098" w:rsidP="00596098">
            <w:pPr>
              <w:pStyle w:val="aff7"/>
              <w:spacing w:after="0"/>
              <w:rPr>
                <w:rFonts w:eastAsiaTheme="minorEastAsia"/>
                <w:b w:val="0"/>
              </w:rPr>
            </w:pPr>
            <w:r>
              <w:rPr>
                <w:rFonts w:eastAsiaTheme="minorEastAsia" w:hint="eastAsia"/>
                <w:b w:val="0"/>
              </w:rPr>
              <w:t>3</w:t>
            </w:r>
            <w:r>
              <w:rPr>
                <w:rFonts w:eastAsiaTheme="minorEastAsia"/>
                <w:b w:val="0"/>
              </w:rPr>
              <w:t>1.4</w:t>
            </w:r>
          </w:p>
        </w:tc>
      </w:tr>
      <w:tr w:rsidR="00AC537F" w14:paraId="0271D584" w14:textId="77777777" w:rsidTr="00A22ED6">
        <w:trPr>
          <w:jc w:val="center"/>
        </w:trPr>
        <w:tc>
          <w:tcPr>
            <w:tcW w:w="2547" w:type="dxa"/>
          </w:tcPr>
          <w:p w14:paraId="4A2268B1" w14:textId="071DF80F"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6</w:t>
            </w:r>
          </w:p>
        </w:tc>
        <w:tc>
          <w:tcPr>
            <w:tcW w:w="3402" w:type="dxa"/>
          </w:tcPr>
          <w:p w14:paraId="25171AF4" w14:textId="7861C312" w:rsidR="00AC537F" w:rsidRDefault="00596098" w:rsidP="00596098">
            <w:pPr>
              <w:pStyle w:val="aff7"/>
              <w:spacing w:after="0"/>
              <w:rPr>
                <w:rFonts w:eastAsiaTheme="minorEastAsia"/>
                <w:b w:val="0"/>
              </w:rPr>
            </w:pPr>
            <w:r>
              <w:rPr>
                <w:rFonts w:eastAsiaTheme="minorEastAsia" w:hint="eastAsia"/>
                <w:b w:val="0"/>
              </w:rPr>
              <w:t>N</w:t>
            </w:r>
            <w:r>
              <w:rPr>
                <w:rFonts w:eastAsiaTheme="minorEastAsia"/>
                <w:b w:val="0"/>
              </w:rPr>
              <w:t>/A</w:t>
            </w:r>
          </w:p>
        </w:tc>
      </w:tr>
    </w:tbl>
    <w:p w14:paraId="0DA25CC9" w14:textId="4058568D" w:rsidR="00AC537F" w:rsidRDefault="00FC722F" w:rsidP="00596098">
      <w:pPr>
        <w:pStyle w:val="31"/>
        <w:spacing w:before="120" w:after="120"/>
        <w:rPr>
          <w:rFonts w:eastAsiaTheme="minorEastAsia"/>
        </w:rPr>
      </w:pPr>
      <w:r>
        <w:rPr>
          <w:rFonts w:eastAsiaTheme="minorEastAsia"/>
        </w:rPr>
        <w:t>It can be observed that 1024QAM with 4layers requires quite SNR range, which is even higher (close to 30dB) if considering additional margin. Note that AWGN channel model is assumed for SDR test and SNR may be more unachievable for fading channel. We don’t think such SNR range can occur in the field</w:t>
      </w:r>
      <w:r w:rsidR="001149FF">
        <w:rPr>
          <w:rFonts w:eastAsiaTheme="minorEastAsia"/>
        </w:rPr>
        <w:t xml:space="preserve">. </w:t>
      </w:r>
    </w:p>
    <w:p w14:paraId="53544811" w14:textId="666684CC" w:rsidR="00596098" w:rsidRPr="001149FF" w:rsidRDefault="00AF24E8" w:rsidP="001149FF">
      <w:pPr>
        <w:pStyle w:val="proposal"/>
        <w:spacing w:after="120"/>
      </w:pPr>
      <w:r>
        <w:t xml:space="preserve">Proposal </w:t>
      </w:r>
      <w:r w:rsidR="00DD10E0">
        <w:t>5</w:t>
      </w:r>
      <w:r>
        <w:t xml:space="preserve">: </w:t>
      </w:r>
      <w:r w:rsidR="00FC722F">
        <w:t>Don’t i</w:t>
      </w:r>
      <w:r>
        <w:t>ntroduce SDR requirements for 1024QAM with 4layers</w:t>
      </w:r>
      <w:r w:rsidR="00FC722F">
        <w:t>.</w:t>
      </w:r>
    </w:p>
    <w:p w14:paraId="057BAFD1" w14:textId="340D3794" w:rsidR="00B3170F" w:rsidRPr="00B3170F" w:rsidRDefault="00B3170F" w:rsidP="00A22ED6">
      <w:pPr>
        <w:jc w:val="center"/>
        <w:rPr>
          <w:rFonts w:eastAsiaTheme="minorEastAsia"/>
          <w:b/>
          <w:bCs/>
          <w:lang w:eastAsia="zh-CN"/>
        </w:rPr>
      </w:pPr>
    </w:p>
    <w:p w14:paraId="1C33CC35" w14:textId="4787C1A3" w:rsidR="008F0ACE" w:rsidRDefault="008F0ACE" w:rsidP="008F0ACE">
      <w:pPr>
        <w:pStyle w:val="20"/>
        <w:ind w:left="0" w:firstLine="0"/>
        <w:rPr>
          <w:rFonts w:eastAsiaTheme="minorEastAsia"/>
        </w:rPr>
      </w:pPr>
      <w:r>
        <w:rPr>
          <w:rFonts w:eastAsiaTheme="minorEastAsia"/>
        </w:rPr>
        <w:t>CSI requirements</w:t>
      </w:r>
    </w:p>
    <w:p w14:paraId="40FBF005" w14:textId="100320F8" w:rsidR="008F0ACE" w:rsidRPr="008F0ACE" w:rsidRDefault="008F0ACE" w:rsidP="002A552D">
      <w:pPr>
        <w:spacing w:after="0"/>
        <w:rPr>
          <w:rFonts w:eastAsiaTheme="minorEastAsia"/>
          <w:b/>
          <w:u w:val="single"/>
          <w:lang w:eastAsia="zh-CN"/>
        </w:rPr>
      </w:pPr>
      <w:r w:rsidRPr="008F0ACE">
        <w:rPr>
          <w:rFonts w:eastAsiaTheme="minorEastAsia" w:hint="eastAsia"/>
          <w:b/>
          <w:u w:val="single"/>
          <w:lang w:eastAsia="zh-CN"/>
        </w:rPr>
        <w:t>C</w:t>
      </w:r>
      <w:r w:rsidRPr="008F0ACE">
        <w:rPr>
          <w:rFonts w:eastAsiaTheme="minorEastAsia"/>
          <w:b/>
          <w:u w:val="single"/>
          <w:lang w:eastAsia="zh-CN"/>
        </w:rPr>
        <w:t xml:space="preserve">QI test </w:t>
      </w:r>
    </w:p>
    <w:p w14:paraId="08564118" w14:textId="1C065165" w:rsidR="008F0ACE" w:rsidRDefault="008F0ACE" w:rsidP="002A552D">
      <w:pPr>
        <w:spacing w:after="0"/>
        <w:rPr>
          <w:rFonts w:eastAsiaTheme="minorEastAsia"/>
          <w:bCs/>
          <w:lang w:eastAsia="zh-CN"/>
        </w:rPr>
      </w:pPr>
    </w:p>
    <w:p w14:paraId="396D5573" w14:textId="51AEE95A" w:rsidR="008F0ACE" w:rsidRDefault="008F0ACE" w:rsidP="002A552D">
      <w:pPr>
        <w:spacing w:after="0"/>
        <w:rPr>
          <w:rFonts w:eastAsiaTheme="minorEastAsia"/>
          <w:bCs/>
          <w:lang w:eastAsia="zh-CN"/>
        </w:rPr>
      </w:pPr>
      <w:r>
        <w:rPr>
          <w:rFonts w:eastAsiaTheme="minorEastAsia"/>
          <w:bCs/>
          <w:lang w:eastAsia="zh-CN"/>
        </w:rPr>
        <w:t>One of issues is whether to define CQI test, the candidate options are:</w:t>
      </w:r>
    </w:p>
    <w:tbl>
      <w:tblPr>
        <w:tblStyle w:val="af7"/>
        <w:tblW w:w="0" w:type="auto"/>
        <w:tblLook w:val="04A0" w:firstRow="1" w:lastRow="0" w:firstColumn="1" w:lastColumn="0" w:noHBand="0" w:noVBand="1"/>
      </w:tblPr>
      <w:tblGrid>
        <w:gridCol w:w="10457"/>
      </w:tblGrid>
      <w:tr w:rsidR="008F0ACE" w14:paraId="61BB6D11" w14:textId="77777777" w:rsidTr="008F0ACE">
        <w:tc>
          <w:tcPr>
            <w:tcW w:w="10457" w:type="dxa"/>
          </w:tcPr>
          <w:p w14:paraId="49A277C7" w14:textId="77777777" w:rsidR="00596098" w:rsidRDefault="00596098" w:rsidP="005960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78D9D958" w14:textId="77777777" w:rsidR="00596098" w:rsidRPr="002D5C74" w:rsidRDefault="00596098" w:rsidP="00596098">
            <w:pPr>
              <w:pStyle w:val="afd"/>
              <w:widowControl/>
              <w:numPr>
                <w:ilvl w:val="0"/>
                <w:numId w:val="22"/>
              </w:numPr>
              <w:autoSpaceDE/>
              <w:autoSpaceDN/>
              <w:adjustRightInd/>
              <w:spacing w:after="120"/>
              <w:contextualSpacing w:val="0"/>
              <w:rPr>
                <w:rFonts w:eastAsia="宋体"/>
                <w:color w:val="000000" w:themeColor="text1"/>
                <w:szCs w:val="24"/>
              </w:rPr>
            </w:pPr>
            <w:r w:rsidRPr="002D5C74">
              <w:rPr>
                <w:rFonts w:eastAsia="宋体"/>
                <w:color w:val="000000" w:themeColor="text1"/>
                <w:szCs w:val="24"/>
              </w:rPr>
              <w:t>Proposals</w:t>
            </w:r>
          </w:p>
          <w:p w14:paraId="5873ECD1" w14:textId="77777777" w:rsidR="00596098" w:rsidRPr="000629B2"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highlight w:val="yellow"/>
              </w:rPr>
            </w:pPr>
            <w:r w:rsidRPr="000629B2">
              <w:rPr>
                <w:rFonts w:eastAsia="宋体"/>
                <w:color w:val="000000" w:themeColor="text1"/>
                <w:szCs w:val="24"/>
                <w:highlight w:val="yellow"/>
              </w:rPr>
              <w:t>Option 1: Not define CQI test</w:t>
            </w:r>
          </w:p>
          <w:p w14:paraId="4A70BACF" w14:textId="458D8F7E" w:rsidR="008F0ACE" w:rsidRPr="0059609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sidRPr="00F10636">
              <w:rPr>
                <w:rFonts w:eastAsia="宋体"/>
                <w:color w:val="000000" w:themeColor="text1"/>
                <w:szCs w:val="24"/>
              </w:rPr>
              <w:t>Option 2: O</w:t>
            </w:r>
            <w:r w:rsidRPr="00A62DF2">
              <w:rPr>
                <w:rFonts w:eastAsia="宋体"/>
                <w:color w:val="000000" w:themeColor="text1"/>
                <w:szCs w:val="24"/>
              </w:rPr>
              <w:t xml:space="preserve">nly define </w:t>
            </w:r>
            <w:r w:rsidRPr="00740628">
              <w:rPr>
                <w:rFonts w:eastAsia="宋体"/>
                <w:color w:val="000000" w:themeColor="text1"/>
                <w:szCs w:val="24"/>
              </w:rPr>
              <w:t>one CQI requirements with rank 4 under static channel</w:t>
            </w:r>
          </w:p>
        </w:tc>
      </w:tr>
    </w:tbl>
    <w:p w14:paraId="65F4381D" w14:textId="2A530908" w:rsidR="008F0ACE" w:rsidRDefault="00937F03" w:rsidP="008F0ACE">
      <w:pPr>
        <w:pStyle w:val="31"/>
        <w:spacing w:before="120" w:after="120"/>
        <w:rPr>
          <w:rFonts w:eastAsiaTheme="minorEastAsia"/>
        </w:rPr>
      </w:pPr>
      <w:r>
        <w:rPr>
          <w:rFonts w:eastAsiaTheme="minorEastAsia"/>
        </w:rPr>
        <w:t>T</w:t>
      </w:r>
      <w:r w:rsidR="008F0ACE">
        <w:rPr>
          <w:rFonts w:eastAsiaTheme="minorEastAsia"/>
        </w:rPr>
        <w:t xml:space="preserve">he motivation of CQI test is not clear. The SINR difference between 4Rx and 6Rx at receiving side is </w:t>
      </w:r>
      <m:oMath>
        <m:r>
          <w:rPr>
            <w:rFonts w:ascii="Cambria Math" w:eastAsiaTheme="minorEastAsia" w:hAnsi="Cambria Math"/>
          </w:rPr>
          <m:t>10</m:t>
        </m:r>
        <m:func>
          <m:funcPr>
            <m:ctrlPr>
              <w:rPr>
                <w:rFonts w:ascii="Cambria Math" w:eastAsiaTheme="minorEastAsia" w:hAnsi="Cambria Math"/>
              </w:rPr>
            </m:ctrlPr>
          </m:funcPr>
          <m:fName>
            <m:r>
              <m:rPr>
                <m:sty m:val="p"/>
              </m:rPr>
              <w:rPr>
                <w:rFonts w:ascii="Cambria Math" w:eastAsiaTheme="minorEastAsia" w:hAnsi="Cambria Math"/>
              </w:rPr>
              <m:t>log</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6</m:t>
                    </m:r>
                  </m:num>
                  <m:den>
                    <m:r>
                      <w:rPr>
                        <w:rFonts w:ascii="Cambria Math" w:eastAsiaTheme="minorEastAsia" w:hAnsi="Cambria Math"/>
                      </w:rPr>
                      <m:t>4</m:t>
                    </m:r>
                  </m:den>
                </m:f>
              </m:e>
            </m:d>
          </m:e>
        </m:func>
        <m:r>
          <w:rPr>
            <w:rFonts w:ascii="Cambria Math" w:eastAsiaTheme="minorEastAsia" w:hAnsi="Cambria Math"/>
          </w:rPr>
          <m:t>=1.7dB</m:t>
        </m:r>
      </m:oMath>
      <w:r w:rsidR="008F0ACE">
        <w:rPr>
          <w:rFonts w:eastAsiaTheme="minorEastAsia"/>
        </w:rPr>
        <w:t xml:space="preserve">, which is </w:t>
      </w:r>
      <w:r w:rsidR="008E5832">
        <w:rPr>
          <w:rFonts w:eastAsiaTheme="minorEastAsia"/>
        </w:rPr>
        <w:t>less</w:t>
      </w:r>
      <w:r w:rsidR="008F0ACE">
        <w:rPr>
          <w:rFonts w:eastAsiaTheme="minorEastAsia"/>
        </w:rPr>
        <w:t xml:space="preserve"> than SINR</w:t>
      </w:r>
      <w:r w:rsidR="008E5832">
        <w:rPr>
          <w:rFonts w:eastAsiaTheme="minorEastAsia"/>
        </w:rPr>
        <w:t xml:space="preserve"> threshold difference between adjacent CQI index. </w:t>
      </w:r>
      <w:proofErr w:type="gramStart"/>
      <w:r w:rsidR="008E5832">
        <w:rPr>
          <w:rFonts w:eastAsiaTheme="minorEastAsia"/>
        </w:rPr>
        <w:t>I.e.</w:t>
      </w:r>
      <w:proofErr w:type="gramEnd"/>
      <w:r w:rsidR="008E5832">
        <w:rPr>
          <w:rFonts w:eastAsiaTheme="minorEastAsia"/>
        </w:rPr>
        <w:t xml:space="preserve"> 2dB.</w:t>
      </w:r>
      <w:r w:rsidR="008F0ACE">
        <w:rPr>
          <w:rFonts w:eastAsiaTheme="minorEastAsia"/>
        </w:rPr>
        <w:t xml:space="preserve"> </w:t>
      </w:r>
      <w:r w:rsidR="008E5832">
        <w:rPr>
          <w:rFonts w:eastAsiaTheme="minorEastAsia"/>
        </w:rPr>
        <w:t>Therefore, we don’t think calculated CQI index will change much between 4Rx and 6Rx.</w:t>
      </w:r>
    </w:p>
    <w:p w14:paraId="633FB2DC" w14:textId="0942390E" w:rsidR="008F0ACE" w:rsidRPr="008E5832" w:rsidRDefault="008E5832" w:rsidP="002A552D">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sidR="00DD10E0">
        <w:rPr>
          <w:rFonts w:eastAsiaTheme="minorEastAsia"/>
          <w:b/>
          <w:lang w:eastAsia="zh-CN"/>
        </w:rPr>
        <w:t xml:space="preserve"> 1</w:t>
      </w:r>
      <w:r>
        <w:rPr>
          <w:rFonts w:eastAsiaTheme="minorEastAsia"/>
          <w:b/>
          <w:lang w:eastAsia="zh-CN"/>
        </w:rPr>
        <w:t xml:space="preserve">: The SNR increases by 1.7dB when the number of Rx changes from 4 to 6, which is less than SINR threshold difference between adjacent CQI index, </w:t>
      </w:r>
      <w:proofErr w:type="gramStart"/>
      <w:r>
        <w:rPr>
          <w:rFonts w:eastAsiaTheme="minorEastAsia"/>
          <w:b/>
          <w:lang w:eastAsia="zh-CN"/>
        </w:rPr>
        <w:t>i.e.</w:t>
      </w:r>
      <w:proofErr w:type="gramEnd"/>
      <w:r>
        <w:rPr>
          <w:rFonts w:eastAsiaTheme="minorEastAsia"/>
          <w:b/>
          <w:lang w:eastAsia="zh-CN"/>
        </w:rPr>
        <w:t xml:space="preserve"> 2dB, which means </w:t>
      </w:r>
      <w:r w:rsidRPr="008E5832">
        <w:rPr>
          <w:rFonts w:eastAsiaTheme="minorEastAsia"/>
          <w:b/>
          <w:bCs/>
        </w:rPr>
        <w:t>calculated CQI index will</w:t>
      </w:r>
      <w:r w:rsidR="00A1339C">
        <w:rPr>
          <w:rFonts w:eastAsiaTheme="minorEastAsia"/>
          <w:b/>
          <w:bCs/>
        </w:rPr>
        <w:t xml:space="preserve"> not</w:t>
      </w:r>
      <w:r w:rsidRPr="008E5832">
        <w:rPr>
          <w:rFonts w:eastAsiaTheme="minorEastAsia"/>
          <w:b/>
          <w:bCs/>
        </w:rPr>
        <w:t xml:space="preserve"> change much between 4Rx and 6Rx.</w:t>
      </w:r>
    </w:p>
    <w:p w14:paraId="7DCF8AC8" w14:textId="1E0C1338" w:rsidR="008E5832" w:rsidRDefault="008E5832" w:rsidP="002A552D">
      <w:pPr>
        <w:spacing w:after="0"/>
        <w:rPr>
          <w:rFonts w:eastAsiaTheme="minorEastAsia"/>
          <w:bCs/>
          <w:lang w:eastAsia="zh-CN"/>
        </w:rPr>
      </w:pPr>
    </w:p>
    <w:p w14:paraId="345AC8F7" w14:textId="29AC60C2" w:rsidR="008E5832" w:rsidRPr="00DB7392" w:rsidRDefault="008E5832" w:rsidP="008E5832">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DD10E0">
        <w:rPr>
          <w:rFonts w:eastAsiaTheme="minorEastAsia"/>
          <w:b/>
          <w:bCs/>
          <w:lang w:eastAsia="zh-CN"/>
        </w:rPr>
        <w:t xml:space="preserve"> 6</w:t>
      </w:r>
      <w:r w:rsidRPr="00DB7392">
        <w:rPr>
          <w:rFonts w:eastAsiaTheme="minorEastAsia"/>
          <w:b/>
          <w:bCs/>
          <w:lang w:eastAsia="zh-CN"/>
        </w:rPr>
        <w:t xml:space="preserve">: </w:t>
      </w:r>
      <w:r>
        <w:rPr>
          <w:rFonts w:eastAsiaTheme="minorEastAsia"/>
          <w:b/>
          <w:bCs/>
          <w:lang w:eastAsia="zh-CN"/>
        </w:rPr>
        <w:t>Don’t define CQI test.</w:t>
      </w:r>
    </w:p>
    <w:p w14:paraId="504A08DC" w14:textId="77777777" w:rsidR="008E5832" w:rsidRPr="008E5832" w:rsidRDefault="008E5832" w:rsidP="002A552D">
      <w:pPr>
        <w:spacing w:after="0"/>
        <w:rPr>
          <w:rFonts w:eastAsiaTheme="minorEastAsia"/>
          <w:bCs/>
          <w:lang w:eastAsia="zh-CN"/>
        </w:rPr>
      </w:pPr>
    </w:p>
    <w:p w14:paraId="11AC9FAD" w14:textId="0EA58ED3" w:rsidR="008E5832" w:rsidRDefault="008E5832" w:rsidP="002A552D">
      <w:pPr>
        <w:spacing w:after="0"/>
        <w:rPr>
          <w:b/>
          <w:color w:val="000000" w:themeColor="text1"/>
          <w:u w:val="single"/>
          <w:lang w:eastAsia="ko-KR"/>
        </w:rPr>
      </w:pPr>
      <w:r>
        <w:rPr>
          <w:b/>
          <w:color w:val="000000" w:themeColor="text1"/>
          <w:u w:val="single"/>
          <w:lang w:eastAsia="ko-KR"/>
        </w:rPr>
        <w:t>RI test</w:t>
      </w:r>
    </w:p>
    <w:p w14:paraId="0064EC1A" w14:textId="3AC264CE" w:rsidR="008E5832" w:rsidRDefault="008E5832" w:rsidP="002A552D">
      <w:pPr>
        <w:spacing w:after="0"/>
        <w:rPr>
          <w:rFonts w:eastAsia="Malgun Gothic"/>
          <w:b/>
          <w:color w:val="000000" w:themeColor="text1"/>
          <w:u w:val="single"/>
          <w:lang w:eastAsia="ko-KR"/>
        </w:rPr>
      </w:pPr>
    </w:p>
    <w:p w14:paraId="74272392" w14:textId="3D7AB46A" w:rsidR="008E5832" w:rsidRDefault="008E5832" w:rsidP="008E5832">
      <w:pPr>
        <w:spacing w:after="0"/>
        <w:rPr>
          <w:rFonts w:eastAsiaTheme="minorEastAsia"/>
          <w:bCs/>
          <w:lang w:eastAsia="zh-CN"/>
        </w:rPr>
      </w:pPr>
      <w:r>
        <w:rPr>
          <w:rFonts w:eastAsiaTheme="minorEastAsia"/>
          <w:bCs/>
          <w:lang w:eastAsia="zh-CN"/>
        </w:rPr>
        <w:t>One of issues is whether to define RI test, the candidate options are:</w:t>
      </w:r>
    </w:p>
    <w:p w14:paraId="27681DF3" w14:textId="77777777" w:rsidR="005E73F5" w:rsidRDefault="005E73F5" w:rsidP="008E5832">
      <w:pPr>
        <w:spacing w:after="0"/>
        <w:rPr>
          <w:rFonts w:eastAsiaTheme="minorEastAsia"/>
          <w:bCs/>
          <w:lang w:eastAsia="zh-CN"/>
        </w:rPr>
      </w:pPr>
    </w:p>
    <w:tbl>
      <w:tblPr>
        <w:tblStyle w:val="af7"/>
        <w:tblW w:w="0" w:type="auto"/>
        <w:tblLook w:val="04A0" w:firstRow="1" w:lastRow="0" w:firstColumn="1" w:lastColumn="0" w:noHBand="0" w:noVBand="1"/>
      </w:tblPr>
      <w:tblGrid>
        <w:gridCol w:w="10457"/>
      </w:tblGrid>
      <w:tr w:rsidR="008E5832" w14:paraId="6C7CA3CF" w14:textId="77777777" w:rsidTr="008E5832">
        <w:tc>
          <w:tcPr>
            <w:tcW w:w="10457" w:type="dxa"/>
          </w:tcPr>
          <w:p w14:paraId="1B44E72A" w14:textId="77777777" w:rsidR="00596098" w:rsidRDefault="00596098" w:rsidP="005960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RI test for only Rank 6</w:t>
            </w:r>
          </w:p>
          <w:p w14:paraId="3D64FABE" w14:textId="77777777" w:rsidR="00596098" w:rsidRPr="002D5C74" w:rsidRDefault="00596098" w:rsidP="00596098">
            <w:pPr>
              <w:pStyle w:val="afd"/>
              <w:widowControl/>
              <w:numPr>
                <w:ilvl w:val="0"/>
                <w:numId w:val="22"/>
              </w:numPr>
              <w:autoSpaceDE/>
              <w:autoSpaceDN/>
              <w:adjustRightInd/>
              <w:spacing w:after="120"/>
              <w:contextualSpacing w:val="0"/>
              <w:rPr>
                <w:rFonts w:eastAsia="宋体"/>
                <w:color w:val="000000" w:themeColor="text1"/>
                <w:szCs w:val="24"/>
              </w:rPr>
            </w:pPr>
            <w:r w:rsidRPr="002D5C74">
              <w:rPr>
                <w:rFonts w:eastAsia="宋体"/>
                <w:color w:val="000000" w:themeColor="text1"/>
                <w:szCs w:val="24"/>
              </w:rPr>
              <w:t>Proposals</w:t>
            </w:r>
          </w:p>
          <w:p w14:paraId="65F4259C" w14:textId="77777777" w:rsidR="00596098" w:rsidRPr="000629B2"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highlight w:val="yellow"/>
              </w:rPr>
            </w:pPr>
            <w:r w:rsidRPr="000629B2">
              <w:rPr>
                <w:rFonts w:eastAsia="宋体"/>
                <w:color w:val="000000" w:themeColor="text1"/>
                <w:szCs w:val="24"/>
                <w:highlight w:val="yellow"/>
              </w:rPr>
              <w:t>Option 1: Not define RI tests for 6Rx</w:t>
            </w:r>
          </w:p>
          <w:p w14:paraId="19C66E28" w14:textId="1CB6BD96" w:rsidR="008E5832" w:rsidRPr="0059609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 Define RI test for 6Rx</w:t>
            </w:r>
          </w:p>
        </w:tc>
      </w:tr>
    </w:tbl>
    <w:p w14:paraId="724E1961" w14:textId="64830662" w:rsidR="00AF24E8" w:rsidRDefault="005E73F5" w:rsidP="005E73F5">
      <w:pPr>
        <w:pStyle w:val="31"/>
        <w:spacing w:before="120" w:after="120"/>
        <w:rPr>
          <w:rFonts w:eastAsiaTheme="minorEastAsia"/>
        </w:rPr>
      </w:pPr>
      <w:r>
        <w:rPr>
          <w:rFonts w:eastAsiaTheme="minorEastAsia" w:hint="eastAsia"/>
        </w:rPr>
        <w:t>T</w:t>
      </w:r>
      <w:r>
        <w:rPr>
          <w:rFonts w:eastAsiaTheme="minorEastAsia"/>
        </w:rPr>
        <w:t>he motivation of RI test is not clear, according to the outcome from core part, only FWA device can support 6 layers. However, 8Rx is</w:t>
      </w:r>
      <w:r w:rsidR="00E34E83">
        <w:rPr>
          <w:rFonts w:eastAsiaTheme="minorEastAsia"/>
        </w:rPr>
        <w:t xml:space="preserve"> also</w:t>
      </w:r>
      <w:r>
        <w:rPr>
          <w:rFonts w:eastAsiaTheme="minorEastAsia"/>
        </w:rPr>
        <w:t xml:space="preserve"> only supported by FWA device, </w:t>
      </w:r>
      <w:r w:rsidR="00E34E83">
        <w:rPr>
          <w:rFonts w:eastAsiaTheme="minorEastAsia"/>
        </w:rPr>
        <w:t xml:space="preserve">but </w:t>
      </w:r>
      <w:r>
        <w:rPr>
          <w:rFonts w:eastAsiaTheme="minorEastAsia"/>
        </w:rPr>
        <w:t>we didn’t define RI test for 8Rx. We don’t see the technical reason why RI test</w:t>
      </w:r>
      <w:r w:rsidR="00E34E83">
        <w:rPr>
          <w:rFonts w:eastAsiaTheme="minorEastAsia"/>
        </w:rPr>
        <w:t xml:space="preserve"> is not defined</w:t>
      </w:r>
      <w:r>
        <w:rPr>
          <w:rFonts w:eastAsiaTheme="minorEastAsia"/>
        </w:rPr>
        <w:t xml:space="preserve"> for high capability FWA device </w:t>
      </w:r>
      <w:r w:rsidR="00E34E83">
        <w:rPr>
          <w:rFonts w:eastAsiaTheme="minorEastAsia"/>
        </w:rPr>
        <w:t>with 8Rx but will be defined for low capability FWA device with 6Rx.</w:t>
      </w:r>
      <w:r w:rsidR="00AF24E8">
        <w:rPr>
          <w:rFonts w:eastAsiaTheme="minorEastAsia" w:hint="eastAsia"/>
        </w:rPr>
        <w:t xml:space="preserve"> F</w:t>
      </w:r>
      <w:r w:rsidR="00AF24E8">
        <w:rPr>
          <w:rFonts w:eastAsiaTheme="minorEastAsia"/>
        </w:rPr>
        <w:t xml:space="preserve">urthermore, </w:t>
      </w:r>
      <w:r w:rsidR="00AF24E8">
        <w:rPr>
          <w:rFonts w:eastAsiaTheme="minorEastAsia"/>
        </w:rPr>
        <w:lastRenderedPageBreak/>
        <w:t>according to the study from core part, there is low probability that 6 layers can be scheduled. Therefore, it’s expected that gain is not high for Rank6.</w:t>
      </w:r>
    </w:p>
    <w:p w14:paraId="0B81F5B8" w14:textId="4C3D007D" w:rsidR="008E5832" w:rsidRPr="00B3170F" w:rsidRDefault="00E34E83" w:rsidP="00B3170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DD10E0">
        <w:rPr>
          <w:rFonts w:eastAsiaTheme="minorEastAsia"/>
          <w:b/>
          <w:bCs/>
          <w:lang w:eastAsia="zh-CN"/>
        </w:rPr>
        <w:t xml:space="preserve"> 7</w:t>
      </w:r>
      <w:r w:rsidR="00AF24E8">
        <w:rPr>
          <w:rFonts w:eastAsiaTheme="minorEastAsia"/>
          <w:b/>
          <w:bCs/>
          <w:lang w:eastAsia="zh-CN"/>
        </w:rPr>
        <w:t>: Don’t define RI test.</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5D6CA515" w14:textId="575277E4" w:rsidR="00BE5312" w:rsidRDefault="00D14784" w:rsidP="00D14784">
      <w:pPr>
        <w:pStyle w:val="31"/>
        <w:spacing w:before="120" w:after="120"/>
        <w:rPr>
          <w:rFonts w:eastAsiaTheme="minorEastAsia"/>
        </w:rPr>
      </w:pPr>
      <w:r>
        <w:rPr>
          <w:rFonts w:eastAsiaTheme="minorEastAsia"/>
        </w:rPr>
        <w:t>This contribution provides our overviews on 6Rx performance requirements, the proposals and observations are:</w:t>
      </w:r>
    </w:p>
    <w:p w14:paraId="71582633" w14:textId="77777777" w:rsidR="00FC722F" w:rsidRPr="002261CC" w:rsidRDefault="00FC722F" w:rsidP="00FC722F">
      <w:pPr>
        <w:pStyle w:val="proposal"/>
        <w:spacing w:after="120"/>
      </w:pPr>
      <w:r>
        <w:t>Proposal 1: Not to introduce release independent for any 6Rx requirement/feature.</w:t>
      </w:r>
    </w:p>
    <w:p w14:paraId="5DBE713B" w14:textId="77777777" w:rsidR="00FC722F" w:rsidRDefault="00FC722F" w:rsidP="00FC722F">
      <w:pPr>
        <w:pStyle w:val="proposal"/>
        <w:spacing w:after="120"/>
      </w:pPr>
      <w:r>
        <w:t>Proposal 2: For 4 layers, RAN4 to define single set of requirements for both handheld UE and FWA, to use following one correlation:</w:t>
      </w:r>
    </w:p>
    <w:p w14:paraId="6E0AC444" w14:textId="77777777" w:rsidR="00FC722F" w:rsidRPr="001149FF" w:rsidRDefault="00FC722F" w:rsidP="00FC722F">
      <w:pPr>
        <w:pStyle w:val="1proposal"/>
      </w:pPr>
      <w:r w:rsidRPr="001149FF">
        <w:t xml:space="preserve">Option 1: with </w:t>
      </w:r>
      <w:r w:rsidRPr="001149FF">
        <w:rPr>
          <w:rFonts w:hint="eastAsia"/>
        </w:rPr>
        <w:t>α</w:t>
      </w:r>
      <w:r w:rsidRPr="001149FF">
        <w:rPr>
          <w:rFonts w:hint="eastAsia"/>
        </w:rPr>
        <w:t xml:space="preserve"> = 0 and </w:t>
      </w:r>
      <w:r w:rsidRPr="001149FF">
        <w:t>β = 0.07179</w:t>
      </w:r>
    </w:p>
    <w:p w14:paraId="2E184AC2" w14:textId="77777777" w:rsidR="00FC722F" w:rsidRPr="001149FF" w:rsidRDefault="00FC722F" w:rsidP="00FC722F">
      <w:pPr>
        <w:pStyle w:val="1proposal"/>
      </w:pPr>
      <w:r w:rsidRPr="001149FF">
        <w:rPr>
          <w:rFonts w:hint="eastAsia"/>
        </w:rPr>
        <w:t xml:space="preserve">Option </w:t>
      </w:r>
      <w:r>
        <w:t>2</w:t>
      </w:r>
      <w:r w:rsidRPr="001149FF">
        <w:t xml:space="preserve">: with </w:t>
      </w:r>
      <w:r w:rsidRPr="001149FF">
        <w:rPr>
          <w:rFonts w:hint="eastAsia"/>
        </w:rPr>
        <w:t>α</w:t>
      </w:r>
      <w:r w:rsidRPr="001149FF">
        <w:rPr>
          <w:rFonts w:hint="eastAsia"/>
        </w:rPr>
        <w:t xml:space="preserve"> = 0 and</w:t>
      </w:r>
      <w:r w:rsidRPr="001149FF">
        <w:t xml:space="preserve"> β = 0</w:t>
      </w:r>
    </w:p>
    <w:p w14:paraId="74F8B73C" w14:textId="77777777" w:rsidR="00FC722F" w:rsidRPr="00341D4D" w:rsidRDefault="00FC722F" w:rsidP="00FC722F">
      <w:pPr>
        <w:pStyle w:val="proposal"/>
        <w:spacing w:after="120"/>
        <w:rPr>
          <w:rFonts w:eastAsiaTheme="minorEastAsia"/>
        </w:rPr>
      </w:pPr>
      <w:r>
        <w:rPr>
          <w:rFonts w:eastAsiaTheme="minorEastAsia" w:hint="eastAsia"/>
        </w:rPr>
        <w:t>P</w:t>
      </w:r>
      <w:r>
        <w:rPr>
          <w:rFonts w:eastAsiaTheme="minorEastAsia"/>
        </w:rPr>
        <w:t>roposal 3: RAN4 to use MCS17 (Table 1) for 4 Layer PDSCH test.</w:t>
      </w:r>
    </w:p>
    <w:p w14:paraId="049A72EF" w14:textId="77777777" w:rsidR="00FC722F" w:rsidRDefault="00FC722F" w:rsidP="00FC722F">
      <w:pPr>
        <w:pStyle w:val="proposal"/>
        <w:spacing w:after="120"/>
      </w:pPr>
      <w:r>
        <w:t>Proposal 4: Support following static channel model for 8T6R:</w:t>
      </w:r>
    </w:p>
    <w:p w14:paraId="3437F14C" w14:textId="77777777" w:rsidR="00FC722F" w:rsidRPr="000A6E84" w:rsidRDefault="00FC722F" w:rsidP="00FC722F">
      <w:pPr>
        <w:pStyle w:val="1proposal"/>
        <w:numPr>
          <w:ilvl w:val="0"/>
          <w:numId w:val="0"/>
        </w:numPr>
        <w:ind w:left="2124"/>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6130CC78" w14:textId="77777777" w:rsidR="00FC722F" w:rsidRPr="001149FF" w:rsidRDefault="00FC722F" w:rsidP="00FC722F">
      <w:pPr>
        <w:pStyle w:val="proposal"/>
        <w:spacing w:after="120"/>
      </w:pPr>
      <w:r>
        <w:t>Proposal 5: Don’t introduce SDR requirements for 1024QAM with 4layers.</w:t>
      </w:r>
    </w:p>
    <w:p w14:paraId="28210BF6" w14:textId="77777777" w:rsidR="00FC722F" w:rsidRPr="008E5832" w:rsidRDefault="00FC722F" w:rsidP="00FC722F">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Pr>
          <w:rFonts w:eastAsiaTheme="minorEastAsia"/>
          <w:b/>
          <w:lang w:eastAsia="zh-CN"/>
        </w:rPr>
        <w:t xml:space="preserve"> 1: The SNR increases by 1.7dB when the number of Rx changes from 4 to 6, which is less than SINR threshold difference between adjacent CQI index, </w:t>
      </w:r>
      <w:proofErr w:type="gramStart"/>
      <w:r>
        <w:rPr>
          <w:rFonts w:eastAsiaTheme="minorEastAsia"/>
          <w:b/>
          <w:lang w:eastAsia="zh-CN"/>
        </w:rPr>
        <w:t>i.e.</w:t>
      </w:r>
      <w:proofErr w:type="gramEnd"/>
      <w:r>
        <w:rPr>
          <w:rFonts w:eastAsiaTheme="minorEastAsia"/>
          <w:b/>
          <w:lang w:eastAsia="zh-CN"/>
        </w:rPr>
        <w:t xml:space="preserve"> 2dB, which means </w:t>
      </w:r>
      <w:r w:rsidRPr="008E5832">
        <w:rPr>
          <w:rFonts w:eastAsiaTheme="minorEastAsia"/>
          <w:b/>
          <w:bCs/>
        </w:rPr>
        <w:t>calculated CQI index will</w:t>
      </w:r>
      <w:r>
        <w:rPr>
          <w:rFonts w:eastAsiaTheme="minorEastAsia"/>
          <w:b/>
          <w:bCs/>
        </w:rPr>
        <w:t xml:space="preserve"> not</w:t>
      </w:r>
      <w:r w:rsidRPr="008E5832">
        <w:rPr>
          <w:rFonts w:eastAsiaTheme="minorEastAsia"/>
          <w:b/>
          <w:bCs/>
        </w:rPr>
        <w:t xml:space="preserve"> change much between 4Rx and 6Rx.</w:t>
      </w:r>
    </w:p>
    <w:p w14:paraId="16D49338" w14:textId="77777777" w:rsidR="00FC722F" w:rsidRDefault="00FC722F" w:rsidP="00FC722F">
      <w:pPr>
        <w:spacing w:after="0"/>
        <w:rPr>
          <w:rFonts w:eastAsiaTheme="minorEastAsia"/>
          <w:bCs/>
          <w:lang w:eastAsia="zh-CN"/>
        </w:rPr>
      </w:pPr>
    </w:p>
    <w:p w14:paraId="74207D51" w14:textId="77777777" w:rsidR="00FC722F" w:rsidRPr="00DB7392" w:rsidRDefault="00FC722F" w:rsidP="00FC722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6</w:t>
      </w:r>
      <w:r w:rsidRPr="00DB7392">
        <w:rPr>
          <w:rFonts w:eastAsiaTheme="minorEastAsia"/>
          <w:b/>
          <w:bCs/>
          <w:lang w:eastAsia="zh-CN"/>
        </w:rPr>
        <w:t xml:space="preserve">: </w:t>
      </w:r>
      <w:r>
        <w:rPr>
          <w:rFonts w:eastAsiaTheme="minorEastAsia"/>
          <w:b/>
          <w:bCs/>
          <w:lang w:eastAsia="zh-CN"/>
        </w:rPr>
        <w:t>Don’t define CQI test.</w:t>
      </w:r>
    </w:p>
    <w:p w14:paraId="20EA6F00" w14:textId="2E7A2278" w:rsidR="00D14784" w:rsidRPr="00FC722F" w:rsidRDefault="00FC722F" w:rsidP="00B3170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7: Don’t define RI test.</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422A0813" w14:textId="5CFB6605" w:rsidR="00DF09EF" w:rsidRPr="004B588B" w:rsidRDefault="00C77AA5" w:rsidP="00186C9E">
      <w:pPr>
        <w:rPr>
          <w:rFonts w:ascii="Times" w:eastAsia="微软雅黑" w:hAnsi="Times" w:cs="Times New Roman"/>
          <w:bCs/>
          <w:lang w:eastAsia="zh-CN"/>
        </w:rPr>
      </w:pPr>
      <w:r>
        <w:rPr>
          <w:rFonts w:ascii="Times" w:eastAsia="微软雅黑" w:hAnsi="Times" w:cs="Times New Roman"/>
          <w:bCs/>
          <w:lang w:val="en-US" w:eastAsia="zh-CN"/>
        </w:rPr>
        <w:t xml:space="preserve">[1] </w:t>
      </w:r>
      <w:r w:rsidR="004B588B" w:rsidRPr="004B588B">
        <w:rPr>
          <w:rFonts w:ascii="Times" w:eastAsia="微软雅黑" w:hAnsi="Times" w:cs="Times New Roman"/>
          <w:bCs/>
          <w:lang w:val="en-US" w:eastAsia="zh-CN"/>
        </w:rPr>
        <w:t>R4-2508727</w:t>
      </w:r>
      <w:r w:rsidRPr="00C77AA5">
        <w:rPr>
          <w:rFonts w:ascii="Times" w:eastAsia="微软雅黑" w:hAnsi="Times" w:cs="Times New Roman"/>
          <w:bCs/>
          <w:lang w:val="en-US" w:eastAsia="zh-CN"/>
        </w:rPr>
        <w:t xml:space="preserve"> </w:t>
      </w:r>
      <w:r w:rsidR="004B588B" w:rsidRPr="004B588B">
        <w:rPr>
          <w:rFonts w:ascii="Times" w:eastAsia="微软雅黑" w:hAnsi="Times" w:cs="Times New Roman"/>
          <w:bCs/>
          <w:lang w:val="en-US" w:eastAsia="zh-CN"/>
        </w:rPr>
        <w:t>Way Forward for Topic for [115][326] NR_ENDC_RF_Ph4_Demod_6Rx</w:t>
      </w:r>
    </w:p>
    <w:sectPr w:rsidR="00DF09EF" w:rsidRPr="004B588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DBF66" w14:textId="77777777" w:rsidR="00605DF2" w:rsidRDefault="00605DF2">
      <w:r>
        <w:separator/>
      </w:r>
    </w:p>
  </w:endnote>
  <w:endnote w:type="continuationSeparator" w:id="0">
    <w:p w14:paraId="1B6EB51A" w14:textId="77777777" w:rsidR="00605DF2" w:rsidRDefault="0060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BBDD8" w14:textId="77777777" w:rsidR="00605DF2" w:rsidRDefault="00605DF2">
      <w:r>
        <w:separator/>
      </w:r>
    </w:p>
  </w:footnote>
  <w:footnote w:type="continuationSeparator" w:id="0">
    <w:p w14:paraId="319E0C3A" w14:textId="77777777" w:rsidR="00605DF2" w:rsidRDefault="00605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19"/>
  </w:num>
  <w:num w:numId="4">
    <w:abstractNumId w:val="21"/>
  </w:num>
  <w:num w:numId="5">
    <w:abstractNumId w:val="15"/>
  </w:num>
  <w:num w:numId="6">
    <w:abstractNumId w:val="2"/>
  </w:num>
  <w:num w:numId="7">
    <w:abstractNumId w:val="6"/>
  </w:num>
  <w:num w:numId="8">
    <w:abstractNumId w:val="12"/>
  </w:num>
  <w:num w:numId="9">
    <w:abstractNumId w:val="13"/>
  </w:num>
  <w:num w:numId="10">
    <w:abstractNumId w:val="17"/>
  </w:num>
  <w:num w:numId="11">
    <w:abstractNumId w:val="20"/>
  </w:num>
  <w:num w:numId="12">
    <w:abstractNumId w:val="10"/>
  </w:num>
  <w:num w:numId="13">
    <w:abstractNumId w:val="11"/>
  </w:num>
  <w:num w:numId="14">
    <w:abstractNumId w:val="16"/>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4"/>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8"/>
  </w:num>
  <w:num w:numId="28">
    <w:abstractNumId w:val="11"/>
  </w:num>
  <w:num w:numId="29">
    <w:abstractNumId w:val="11"/>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45C"/>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A6E84"/>
    <w:rsid w:val="000B0A17"/>
    <w:rsid w:val="000B11C6"/>
    <w:rsid w:val="000B13E4"/>
    <w:rsid w:val="000B261B"/>
    <w:rsid w:val="000B2BD6"/>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30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9FF"/>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4F2F"/>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DC5"/>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CC"/>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3149"/>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638"/>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0B94"/>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595C"/>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88B"/>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6F73"/>
    <w:rsid w:val="004C702B"/>
    <w:rsid w:val="004C7705"/>
    <w:rsid w:val="004C79F3"/>
    <w:rsid w:val="004C7BE6"/>
    <w:rsid w:val="004D00B9"/>
    <w:rsid w:val="004D0597"/>
    <w:rsid w:val="004D09BA"/>
    <w:rsid w:val="004D1F98"/>
    <w:rsid w:val="004D221A"/>
    <w:rsid w:val="004D244F"/>
    <w:rsid w:val="004D2530"/>
    <w:rsid w:val="004D3135"/>
    <w:rsid w:val="004D3D94"/>
    <w:rsid w:val="004D4AB6"/>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098"/>
    <w:rsid w:val="0059611C"/>
    <w:rsid w:val="0059651C"/>
    <w:rsid w:val="005970C3"/>
    <w:rsid w:val="00597693"/>
    <w:rsid w:val="00597C30"/>
    <w:rsid w:val="005A057D"/>
    <w:rsid w:val="005A0F72"/>
    <w:rsid w:val="005A27CD"/>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4B0"/>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48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5DF2"/>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71E"/>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BC3"/>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71D"/>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6D"/>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705"/>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29E7"/>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29"/>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A15"/>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423"/>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03"/>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81E"/>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39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ED6"/>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07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37F"/>
    <w:rsid w:val="00AC5C71"/>
    <w:rsid w:val="00AC5D83"/>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2A6"/>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24E8"/>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5478"/>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0E1"/>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0D47"/>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8D5"/>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6EE5"/>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33B"/>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17E8B"/>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56E00"/>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10E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16D5"/>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381"/>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579"/>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675D"/>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5FAF"/>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4D51"/>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09D"/>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22F"/>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854A-D663-47BB-8FD2-85AA25F0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cp:revision>
  <cp:lastPrinted>2009-04-22T01:01:00Z</cp:lastPrinted>
  <dcterms:created xsi:type="dcterms:W3CDTF">2025-05-09T06:30:00Z</dcterms:created>
  <dcterms:modified xsi:type="dcterms:W3CDTF">2025-08-15T13:05:00Z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1753258482</vt:lpwstr>
  </property>
</Properties>
</file>